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4ED90" w14:textId="58B3BD11" w:rsidR="00B70604" w:rsidRPr="00BD3E91" w:rsidRDefault="00B70604" w:rsidP="00BA2B8A">
      <w:pPr>
        <w:pStyle w:val="NormalWeb"/>
        <w:spacing w:before="0" w:beforeAutospacing="0" w:line="276" w:lineRule="auto"/>
        <w:rPr>
          <w:b/>
          <w:bCs/>
          <w:sz w:val="21"/>
          <w:szCs w:val="21"/>
        </w:rPr>
      </w:pPr>
      <w:r w:rsidRPr="00BD3E91">
        <w:rPr>
          <w:b/>
          <w:bCs/>
          <w:noProof/>
          <w:sz w:val="21"/>
          <w:szCs w:val="21"/>
        </w:rPr>
        <w:drawing>
          <wp:anchor distT="0" distB="0" distL="114300" distR="114300" simplePos="0" relativeHeight="251659264" behindDoc="0" locked="0" layoutInCell="1" allowOverlap="1" wp14:anchorId="0269231A" wp14:editId="495D0E1F">
            <wp:simplePos x="0" y="0"/>
            <wp:positionH relativeFrom="column">
              <wp:posOffset>-3175</wp:posOffset>
            </wp:positionH>
            <wp:positionV relativeFrom="paragraph">
              <wp:posOffset>503</wp:posOffset>
            </wp:positionV>
            <wp:extent cx="758825" cy="758825"/>
            <wp:effectExtent l="0" t="0" r="3175" b="3175"/>
            <wp:wrapThrough wrapText="bothSides">
              <wp:wrapPolygon edited="0">
                <wp:start x="0" y="0"/>
                <wp:lineTo x="0" y="21329"/>
                <wp:lineTo x="21329" y="21329"/>
                <wp:lineTo x="21329" y="0"/>
                <wp:lineTo x="0" y="0"/>
              </wp:wrapPolygon>
            </wp:wrapThrough>
            <wp:docPr id="1796336964" name="Image 1" descr="Une image contenant texte, Polic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6336964" name="Image 1" descr="Une image contenant texte, Police, logo, Graphiqu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825" cy="758825"/>
                    </a:xfrm>
                    <a:prstGeom prst="rect">
                      <a:avLst/>
                    </a:prstGeom>
                  </pic:spPr>
                </pic:pic>
              </a:graphicData>
            </a:graphic>
            <wp14:sizeRelH relativeFrom="margin">
              <wp14:pctWidth>0</wp14:pctWidth>
            </wp14:sizeRelH>
            <wp14:sizeRelV relativeFrom="margin">
              <wp14:pctHeight>0</wp14:pctHeight>
            </wp14:sizeRelV>
          </wp:anchor>
        </w:drawing>
      </w:r>
    </w:p>
    <w:p w14:paraId="0A2E8B69" w14:textId="6BB4E717" w:rsidR="00DD57F5" w:rsidRPr="00BD3E91" w:rsidRDefault="00DD57F5" w:rsidP="00BA2B8A">
      <w:pPr>
        <w:pStyle w:val="NormalWeb"/>
        <w:spacing w:before="0" w:beforeAutospacing="0" w:line="276" w:lineRule="auto"/>
        <w:rPr>
          <w:b/>
          <w:bCs/>
          <w:sz w:val="21"/>
          <w:szCs w:val="21"/>
        </w:rPr>
      </w:pPr>
    </w:p>
    <w:p w14:paraId="43AD1D7B" w14:textId="155B6C54" w:rsidR="00B70604" w:rsidRPr="00245AC8" w:rsidRDefault="00AF00A6" w:rsidP="00AF00A6">
      <w:pPr>
        <w:pStyle w:val="NormalWeb"/>
        <w:spacing w:before="0" w:beforeAutospacing="0" w:line="276" w:lineRule="auto"/>
        <w:jc w:val="center"/>
        <w:rPr>
          <w:b/>
          <w:bCs/>
        </w:rPr>
      </w:pPr>
      <w:r w:rsidRPr="00245AC8">
        <w:rPr>
          <w:b/>
          <w:bCs/>
        </w:rPr>
        <w:t>Contrats doctoraux 2024 : appel à sujet de thèse</w:t>
      </w:r>
    </w:p>
    <w:tbl>
      <w:tblPr>
        <w:tblStyle w:val="Grilledutableau"/>
        <w:tblW w:w="0" w:type="auto"/>
        <w:tblLook w:val="04A0" w:firstRow="1" w:lastRow="0" w:firstColumn="1" w:lastColumn="0" w:noHBand="0" w:noVBand="1"/>
      </w:tblPr>
      <w:tblGrid>
        <w:gridCol w:w="1838"/>
        <w:gridCol w:w="7224"/>
      </w:tblGrid>
      <w:tr w:rsidR="00DD57F5" w:rsidRPr="001F6951" w14:paraId="705D3463" w14:textId="77777777" w:rsidTr="00154FC8">
        <w:tc>
          <w:tcPr>
            <w:tcW w:w="1838" w:type="dxa"/>
          </w:tcPr>
          <w:p w14:paraId="3741FE42" w14:textId="08DACAF6" w:rsidR="00DD57F5" w:rsidRPr="00BD3E91" w:rsidRDefault="00713EAE" w:rsidP="00BA2B8A">
            <w:pPr>
              <w:pStyle w:val="NormalWeb"/>
              <w:spacing w:before="240" w:beforeAutospacing="0" w:after="240" w:afterAutospacing="0" w:line="276" w:lineRule="auto"/>
              <w:rPr>
                <w:b/>
                <w:bCs/>
                <w:sz w:val="21"/>
                <w:szCs w:val="21"/>
              </w:rPr>
            </w:pPr>
            <w:r w:rsidRPr="00BD3E91">
              <w:rPr>
                <w:b/>
                <w:bCs/>
                <w:sz w:val="21"/>
                <w:szCs w:val="21"/>
              </w:rPr>
              <w:t>Sujet proposé</w:t>
            </w:r>
          </w:p>
        </w:tc>
        <w:tc>
          <w:tcPr>
            <w:tcW w:w="7224" w:type="dxa"/>
          </w:tcPr>
          <w:p w14:paraId="79C40769" w14:textId="20A26002" w:rsidR="001147EC" w:rsidRPr="00510DB9" w:rsidRDefault="001147EC" w:rsidP="00BA2B8A">
            <w:pPr>
              <w:pStyle w:val="NormalWeb"/>
              <w:spacing w:before="240" w:beforeAutospacing="0" w:after="240" w:afterAutospacing="0" w:line="276" w:lineRule="auto"/>
              <w:rPr>
                <w:b/>
                <w:bCs/>
                <w:sz w:val="21"/>
                <w:szCs w:val="21"/>
              </w:rPr>
            </w:pPr>
            <w:r w:rsidRPr="00510DB9">
              <w:rPr>
                <w:b/>
                <w:bCs/>
              </w:rPr>
              <w:t xml:space="preserve">L’organisation face au cumul d’activités : opportunités, défis et conditions </w:t>
            </w:r>
            <w:r w:rsidR="003A3505" w:rsidRPr="00510DB9">
              <w:rPr>
                <w:b/>
                <w:bCs/>
              </w:rPr>
              <w:t>d’</w:t>
            </w:r>
            <w:r w:rsidRPr="00510DB9">
              <w:rPr>
                <w:b/>
                <w:bCs/>
              </w:rPr>
              <w:t>une pluriactivité mutuellement bénéfique</w:t>
            </w:r>
            <w:r w:rsidRPr="00510DB9">
              <w:rPr>
                <w:b/>
                <w:bCs/>
                <w:sz w:val="21"/>
                <w:szCs w:val="21"/>
              </w:rPr>
              <w:t xml:space="preserve"> </w:t>
            </w:r>
          </w:p>
        </w:tc>
      </w:tr>
      <w:tr w:rsidR="00DD57F5" w:rsidRPr="001F6951" w14:paraId="1FAFC4E9" w14:textId="77777777" w:rsidTr="00154FC8">
        <w:tc>
          <w:tcPr>
            <w:tcW w:w="1838" w:type="dxa"/>
          </w:tcPr>
          <w:p w14:paraId="61E51761" w14:textId="77777777" w:rsidR="007F0C39" w:rsidRDefault="00713EAE" w:rsidP="007F0C39">
            <w:pPr>
              <w:pStyle w:val="NormalWeb"/>
              <w:spacing w:before="0" w:beforeAutospacing="0" w:after="0" w:afterAutospacing="0" w:line="276" w:lineRule="auto"/>
              <w:rPr>
                <w:b/>
                <w:bCs/>
                <w:sz w:val="21"/>
                <w:szCs w:val="21"/>
              </w:rPr>
            </w:pPr>
            <w:r w:rsidRPr="00BD3E91">
              <w:rPr>
                <w:b/>
                <w:bCs/>
                <w:sz w:val="21"/>
                <w:szCs w:val="21"/>
              </w:rPr>
              <w:t xml:space="preserve">Sujet </w:t>
            </w:r>
          </w:p>
          <w:p w14:paraId="42AFB3B9" w14:textId="68F03318" w:rsidR="00DD57F5" w:rsidRPr="00BD3E91" w:rsidRDefault="00713EAE" w:rsidP="007F0C39">
            <w:pPr>
              <w:pStyle w:val="NormalWeb"/>
              <w:spacing w:before="0" w:beforeAutospacing="0" w:after="0" w:afterAutospacing="0" w:line="276" w:lineRule="auto"/>
              <w:rPr>
                <w:b/>
                <w:bCs/>
                <w:sz w:val="21"/>
                <w:szCs w:val="21"/>
              </w:rPr>
            </w:pPr>
            <w:r w:rsidRPr="00BD3E91">
              <w:rPr>
                <w:b/>
                <w:bCs/>
                <w:sz w:val="21"/>
                <w:szCs w:val="21"/>
              </w:rPr>
              <w:t>proposé par</w:t>
            </w:r>
          </w:p>
        </w:tc>
        <w:tc>
          <w:tcPr>
            <w:tcW w:w="7224" w:type="dxa"/>
          </w:tcPr>
          <w:p w14:paraId="698EA07D" w14:textId="3625D229" w:rsidR="00DD57F5" w:rsidRPr="00BD3E91" w:rsidRDefault="00713EAE" w:rsidP="00B420B4">
            <w:pPr>
              <w:pStyle w:val="NormalWeb"/>
              <w:spacing w:before="0" w:beforeAutospacing="0" w:after="0" w:afterAutospacing="0" w:line="276" w:lineRule="auto"/>
              <w:rPr>
                <w:i/>
                <w:iCs/>
                <w:sz w:val="21"/>
                <w:szCs w:val="21"/>
              </w:rPr>
            </w:pPr>
            <w:r w:rsidRPr="00B420B4">
              <w:rPr>
                <w:sz w:val="22"/>
                <w:szCs w:val="22"/>
              </w:rPr>
              <w:t xml:space="preserve">Benoît Journé, </w:t>
            </w:r>
            <w:r w:rsidR="00BD3E91" w:rsidRPr="00B420B4">
              <w:rPr>
                <w:sz w:val="22"/>
                <w:szCs w:val="22"/>
              </w:rPr>
              <w:t xml:space="preserve">Professeur des Universités, Nantes Université, IAE Nantes </w:t>
            </w:r>
            <w:r w:rsidR="00B420B4" w:rsidRPr="00B420B4">
              <w:rPr>
                <w:sz w:val="22"/>
                <w:szCs w:val="22"/>
              </w:rPr>
              <w:t>Économie</w:t>
            </w:r>
            <w:r w:rsidR="00BD3E91" w:rsidRPr="00B420B4">
              <w:rPr>
                <w:sz w:val="22"/>
                <w:szCs w:val="22"/>
              </w:rPr>
              <w:t xml:space="preserve"> Gestion.</w:t>
            </w:r>
          </w:p>
        </w:tc>
      </w:tr>
    </w:tbl>
    <w:p w14:paraId="67F67290" w14:textId="77777777" w:rsidR="00DD57F5" w:rsidRPr="00BD3E91" w:rsidRDefault="00DD57F5" w:rsidP="00BA2B8A">
      <w:pPr>
        <w:pStyle w:val="NormalWeb"/>
        <w:spacing w:before="0" w:beforeAutospacing="0" w:after="0" w:afterAutospacing="0" w:line="276" w:lineRule="auto"/>
        <w:rPr>
          <w:b/>
          <w:bCs/>
          <w:sz w:val="21"/>
          <w:szCs w:val="21"/>
        </w:rPr>
      </w:pPr>
    </w:p>
    <w:tbl>
      <w:tblPr>
        <w:tblStyle w:val="Grilledutableau"/>
        <w:tblW w:w="0" w:type="auto"/>
        <w:tblLook w:val="04A0" w:firstRow="1" w:lastRow="0" w:firstColumn="1" w:lastColumn="0" w:noHBand="0" w:noVBand="1"/>
      </w:tblPr>
      <w:tblGrid>
        <w:gridCol w:w="1838"/>
        <w:gridCol w:w="7224"/>
      </w:tblGrid>
      <w:tr w:rsidR="008A5298" w:rsidRPr="001F6951" w14:paraId="36870752" w14:textId="77777777" w:rsidTr="00EC2E6F">
        <w:tc>
          <w:tcPr>
            <w:tcW w:w="1838" w:type="dxa"/>
          </w:tcPr>
          <w:p w14:paraId="4517F097" w14:textId="22C87D84" w:rsidR="008A5298" w:rsidRPr="00BD3E91" w:rsidRDefault="008A5298" w:rsidP="00BA2B8A">
            <w:pPr>
              <w:pStyle w:val="NormalWeb"/>
              <w:spacing w:before="0" w:beforeAutospacing="0" w:line="276" w:lineRule="auto"/>
              <w:rPr>
                <w:b/>
                <w:bCs/>
                <w:sz w:val="21"/>
                <w:szCs w:val="21"/>
              </w:rPr>
            </w:pPr>
            <w:r w:rsidRPr="00BD3E91">
              <w:rPr>
                <w:b/>
                <w:bCs/>
                <w:sz w:val="21"/>
                <w:szCs w:val="21"/>
              </w:rPr>
              <w:t>Résumé</w:t>
            </w:r>
          </w:p>
        </w:tc>
        <w:tc>
          <w:tcPr>
            <w:tcW w:w="7224" w:type="dxa"/>
            <w:shd w:val="clear" w:color="auto" w:fill="auto"/>
          </w:tcPr>
          <w:p w14:paraId="4275A6A6" w14:textId="277F9DC0" w:rsidR="008A5298" w:rsidRPr="00936DFF" w:rsidRDefault="008A5298" w:rsidP="00BA2B8A">
            <w:pPr>
              <w:spacing w:line="276" w:lineRule="auto"/>
              <w:jc w:val="both"/>
              <w:rPr>
                <w:rFonts w:ascii="Times New Roman" w:eastAsia="Times New Roman" w:hAnsi="Times New Roman" w:cs="Times New Roman"/>
                <w:sz w:val="22"/>
                <w:szCs w:val="22"/>
                <w:highlight w:val="yellow"/>
                <w:lang w:val="fr-FR" w:eastAsia="fr-FR"/>
              </w:rPr>
            </w:pPr>
            <w:r w:rsidRPr="001F6951">
              <w:rPr>
                <w:rFonts w:ascii="Times New Roman" w:eastAsia="Times New Roman" w:hAnsi="Times New Roman" w:cs="Times New Roman"/>
                <w:sz w:val="22"/>
                <w:szCs w:val="22"/>
                <w:lang w:val="fr-FR" w:eastAsia="fr-FR"/>
              </w:rPr>
              <w:t xml:space="preserve">Ce projet de thèse qualitative propose de </w:t>
            </w:r>
            <w:r w:rsidR="007A483A" w:rsidRPr="001F6951">
              <w:rPr>
                <w:rFonts w:ascii="Times New Roman" w:eastAsia="Times New Roman" w:hAnsi="Times New Roman" w:cs="Times New Roman"/>
                <w:sz w:val="22"/>
                <w:szCs w:val="22"/>
                <w:lang w:val="fr-FR" w:eastAsia="fr-FR"/>
              </w:rPr>
              <w:t>compléter</w:t>
            </w:r>
            <w:r w:rsidRPr="001F6951">
              <w:rPr>
                <w:rFonts w:ascii="Times New Roman" w:eastAsia="Times New Roman" w:hAnsi="Times New Roman" w:cs="Times New Roman"/>
                <w:sz w:val="22"/>
                <w:szCs w:val="22"/>
                <w:lang w:val="fr-FR" w:eastAsia="fr-FR"/>
              </w:rPr>
              <w:t xml:space="preserve"> l’étude de la pluriactivité en analysant </w:t>
            </w:r>
            <w:r w:rsidR="007852D5" w:rsidRPr="001F6951">
              <w:rPr>
                <w:rFonts w:ascii="Times New Roman" w:eastAsia="Times New Roman" w:hAnsi="Times New Roman" w:cs="Times New Roman"/>
                <w:sz w:val="22"/>
                <w:szCs w:val="22"/>
                <w:lang w:val="fr-FR" w:eastAsia="fr-FR"/>
              </w:rPr>
              <w:t>cette pratique</w:t>
            </w:r>
            <w:r w:rsidRPr="001F6951">
              <w:rPr>
                <w:rFonts w:ascii="Times New Roman" w:eastAsia="Times New Roman" w:hAnsi="Times New Roman" w:cs="Times New Roman"/>
                <w:sz w:val="22"/>
                <w:szCs w:val="22"/>
                <w:lang w:val="fr-FR" w:eastAsia="fr-FR"/>
              </w:rPr>
              <w:t xml:space="preserve"> d</w:t>
            </w:r>
            <w:r w:rsidR="007852D5" w:rsidRPr="001F6951">
              <w:rPr>
                <w:rFonts w:ascii="Times New Roman" w:eastAsia="Times New Roman" w:hAnsi="Times New Roman" w:cs="Times New Roman"/>
                <w:sz w:val="22"/>
                <w:szCs w:val="22"/>
                <w:lang w:val="fr-FR" w:eastAsia="fr-FR"/>
              </w:rPr>
              <w:t>epuis la perspective</w:t>
            </w:r>
            <w:r w:rsidRPr="001F6951">
              <w:rPr>
                <w:rFonts w:ascii="Times New Roman" w:eastAsia="Times New Roman" w:hAnsi="Times New Roman" w:cs="Times New Roman"/>
                <w:sz w:val="22"/>
                <w:szCs w:val="22"/>
                <w:lang w:val="fr-FR" w:eastAsia="fr-FR"/>
              </w:rPr>
              <w:t xml:space="preserve"> des organisations et de ses dirigeants</w:t>
            </w:r>
            <w:r w:rsidR="007852D5" w:rsidRPr="001F6951">
              <w:rPr>
                <w:rFonts w:ascii="Times New Roman" w:eastAsia="Times New Roman" w:hAnsi="Times New Roman" w:cs="Times New Roman"/>
                <w:sz w:val="22"/>
                <w:szCs w:val="22"/>
                <w:lang w:val="fr-FR" w:eastAsia="fr-FR"/>
              </w:rPr>
              <w:t>,</w:t>
            </w:r>
            <w:r w:rsidRPr="001F6951">
              <w:rPr>
                <w:rFonts w:ascii="Times New Roman" w:eastAsia="Times New Roman" w:hAnsi="Times New Roman" w:cs="Times New Roman"/>
                <w:sz w:val="22"/>
                <w:szCs w:val="22"/>
                <w:lang w:val="fr-FR" w:eastAsia="fr-FR"/>
              </w:rPr>
              <w:t xml:space="preserve"> quand la plupart des </w:t>
            </w:r>
            <w:r w:rsidR="007852D5" w:rsidRPr="001F6951">
              <w:rPr>
                <w:rFonts w:ascii="Times New Roman" w:eastAsia="Times New Roman" w:hAnsi="Times New Roman" w:cs="Times New Roman"/>
                <w:sz w:val="22"/>
                <w:szCs w:val="22"/>
                <w:lang w:val="fr-FR" w:eastAsia="fr-FR"/>
              </w:rPr>
              <w:t xml:space="preserve">recherches </w:t>
            </w:r>
            <w:r w:rsidRPr="001F6951">
              <w:rPr>
                <w:rFonts w:ascii="Times New Roman" w:eastAsia="Times New Roman" w:hAnsi="Times New Roman" w:cs="Times New Roman"/>
                <w:sz w:val="22"/>
                <w:szCs w:val="22"/>
                <w:lang w:val="fr-FR" w:eastAsia="fr-FR"/>
              </w:rPr>
              <w:t xml:space="preserve">disponibles adoptent </w:t>
            </w:r>
            <w:r w:rsidR="007852D5" w:rsidRPr="001F6951">
              <w:rPr>
                <w:rFonts w:ascii="Times New Roman" w:eastAsia="Times New Roman" w:hAnsi="Times New Roman" w:cs="Times New Roman"/>
                <w:sz w:val="22"/>
                <w:szCs w:val="22"/>
                <w:lang w:val="fr-FR" w:eastAsia="fr-FR"/>
              </w:rPr>
              <w:t xml:space="preserve">le </w:t>
            </w:r>
            <w:r w:rsidR="00636BA9" w:rsidRPr="001F6951">
              <w:rPr>
                <w:rFonts w:ascii="Times New Roman" w:eastAsia="Times New Roman" w:hAnsi="Times New Roman" w:cs="Times New Roman"/>
                <w:sz w:val="22"/>
                <w:szCs w:val="22"/>
                <w:lang w:val="fr-FR" w:eastAsia="fr-FR"/>
              </w:rPr>
              <w:t xml:space="preserve">seul </w:t>
            </w:r>
            <w:r w:rsidR="007852D5" w:rsidRPr="001F6951">
              <w:rPr>
                <w:rFonts w:ascii="Times New Roman" w:eastAsia="Times New Roman" w:hAnsi="Times New Roman" w:cs="Times New Roman"/>
                <w:sz w:val="22"/>
                <w:szCs w:val="22"/>
                <w:lang w:val="fr-FR" w:eastAsia="fr-FR"/>
              </w:rPr>
              <w:t>point de vue</w:t>
            </w:r>
            <w:r w:rsidRPr="001F6951">
              <w:rPr>
                <w:rFonts w:ascii="Times New Roman" w:eastAsia="Times New Roman" w:hAnsi="Times New Roman" w:cs="Times New Roman"/>
                <w:sz w:val="22"/>
                <w:szCs w:val="22"/>
                <w:lang w:val="fr-FR" w:eastAsia="fr-FR"/>
              </w:rPr>
              <w:t xml:space="preserve"> des individus pluriactifs. </w:t>
            </w:r>
            <w:r w:rsidR="002D6F07" w:rsidRPr="001F6951">
              <w:rPr>
                <w:rFonts w:ascii="Times New Roman" w:eastAsia="Times New Roman" w:hAnsi="Times New Roman" w:cs="Times New Roman"/>
                <w:sz w:val="22"/>
                <w:szCs w:val="22"/>
                <w:lang w:val="fr-FR" w:eastAsia="fr-FR"/>
              </w:rPr>
              <w:t xml:space="preserve">Cette thèse </w:t>
            </w:r>
            <w:r w:rsidRPr="001F6951">
              <w:rPr>
                <w:rFonts w:ascii="Times New Roman" w:eastAsia="Times New Roman" w:hAnsi="Times New Roman" w:cs="Times New Roman"/>
                <w:sz w:val="22"/>
                <w:szCs w:val="22"/>
                <w:lang w:val="fr-FR" w:eastAsia="fr-FR"/>
              </w:rPr>
              <w:t xml:space="preserve">entend </w:t>
            </w:r>
            <w:r w:rsidR="00D07B56" w:rsidRPr="001F6951">
              <w:rPr>
                <w:rFonts w:ascii="Times New Roman" w:eastAsia="Times New Roman" w:hAnsi="Times New Roman" w:cs="Times New Roman"/>
                <w:sz w:val="22"/>
                <w:szCs w:val="22"/>
                <w:lang w:val="fr-FR" w:eastAsia="fr-FR"/>
              </w:rPr>
              <w:t>déterminer la valeur et les risques qu’elles associent aux profils pluriactifs</w:t>
            </w:r>
            <w:r w:rsidR="003A7F51" w:rsidRPr="001F6951">
              <w:rPr>
                <w:rFonts w:ascii="Times New Roman" w:eastAsia="Times New Roman" w:hAnsi="Times New Roman" w:cs="Times New Roman"/>
                <w:sz w:val="22"/>
                <w:szCs w:val="22"/>
                <w:lang w:val="fr-FR" w:eastAsia="fr-FR"/>
              </w:rPr>
              <w:t xml:space="preserve"> dans un contexte de difficulté de recrutement et de fidélisation du personnel</w:t>
            </w:r>
            <w:r w:rsidR="00F91F93" w:rsidRPr="001F6951">
              <w:rPr>
                <w:rFonts w:ascii="Times New Roman" w:eastAsia="Times New Roman" w:hAnsi="Times New Roman" w:cs="Times New Roman"/>
                <w:sz w:val="22"/>
                <w:szCs w:val="22"/>
                <w:lang w:val="fr-FR" w:eastAsia="fr-FR"/>
              </w:rPr>
              <w:t>. Pour ce faire, il s’agira d’</w:t>
            </w:r>
            <w:r w:rsidR="00315848" w:rsidRPr="001F6951">
              <w:rPr>
                <w:rFonts w:ascii="Times New Roman" w:eastAsia="Times New Roman" w:hAnsi="Times New Roman" w:cs="Times New Roman"/>
                <w:sz w:val="22"/>
                <w:szCs w:val="22"/>
                <w:lang w:val="fr-FR" w:eastAsia="fr-FR"/>
              </w:rPr>
              <w:t xml:space="preserve">établir </w:t>
            </w:r>
            <w:r w:rsidR="00CD65D2" w:rsidRPr="001F6951">
              <w:rPr>
                <w:rFonts w:ascii="Times New Roman" w:eastAsia="Times New Roman" w:hAnsi="Times New Roman" w:cs="Times New Roman"/>
                <w:sz w:val="22"/>
                <w:szCs w:val="22"/>
                <w:lang w:val="fr-FR" w:eastAsia="fr-FR"/>
              </w:rPr>
              <w:t xml:space="preserve">au travers d’une cinquantaine d’entretiens minimum </w:t>
            </w:r>
            <w:r w:rsidR="00F91F93" w:rsidRPr="001F6951">
              <w:rPr>
                <w:rFonts w:ascii="Times New Roman" w:eastAsia="Times New Roman" w:hAnsi="Times New Roman" w:cs="Times New Roman"/>
                <w:sz w:val="22"/>
                <w:szCs w:val="22"/>
                <w:lang w:val="fr-FR" w:eastAsia="fr-FR"/>
              </w:rPr>
              <w:t>une</w:t>
            </w:r>
            <w:r w:rsidR="007A483A" w:rsidRPr="001F6951">
              <w:rPr>
                <w:rFonts w:ascii="Times New Roman" w:eastAsia="Times New Roman" w:hAnsi="Times New Roman" w:cs="Times New Roman"/>
                <w:sz w:val="22"/>
                <w:szCs w:val="22"/>
                <w:lang w:val="fr-FR" w:eastAsia="fr-FR"/>
              </w:rPr>
              <w:t xml:space="preserve"> cartographie des approches de cette pratique par </w:t>
            </w:r>
            <w:r w:rsidR="00CD65D2" w:rsidRPr="001F6951">
              <w:rPr>
                <w:rFonts w:ascii="Times New Roman" w:eastAsia="Times New Roman" w:hAnsi="Times New Roman" w:cs="Times New Roman"/>
                <w:sz w:val="22"/>
                <w:szCs w:val="22"/>
                <w:lang w:val="fr-FR" w:eastAsia="fr-FR"/>
              </w:rPr>
              <w:t>l</w:t>
            </w:r>
            <w:r w:rsidR="00315848" w:rsidRPr="001F6951">
              <w:rPr>
                <w:rFonts w:ascii="Times New Roman" w:eastAsia="Times New Roman" w:hAnsi="Times New Roman" w:cs="Times New Roman"/>
                <w:sz w:val="22"/>
                <w:szCs w:val="22"/>
                <w:lang w:val="fr-FR" w:eastAsia="fr-FR"/>
              </w:rPr>
              <w:t>es organisations</w:t>
            </w:r>
            <w:r w:rsidR="00102F57" w:rsidRPr="001F6951">
              <w:rPr>
                <w:rFonts w:ascii="Times New Roman" w:eastAsia="Times New Roman" w:hAnsi="Times New Roman" w:cs="Times New Roman"/>
                <w:sz w:val="22"/>
                <w:szCs w:val="22"/>
                <w:lang w:val="fr-FR" w:eastAsia="fr-FR"/>
              </w:rPr>
              <w:t xml:space="preserve"> des plus accueillantes aux plus hostiles</w:t>
            </w:r>
            <w:r w:rsidR="00681216" w:rsidRPr="001F6951">
              <w:rPr>
                <w:rFonts w:ascii="Times New Roman" w:eastAsia="Times New Roman" w:hAnsi="Times New Roman" w:cs="Times New Roman"/>
                <w:sz w:val="22"/>
                <w:szCs w:val="22"/>
                <w:lang w:val="fr-FR" w:eastAsia="fr-FR"/>
              </w:rPr>
              <w:t xml:space="preserve"> et d’en dégager deux terrains </w:t>
            </w:r>
            <w:r w:rsidR="008D0553" w:rsidRPr="001F6951">
              <w:rPr>
                <w:rFonts w:ascii="Times New Roman" w:eastAsia="Times New Roman" w:hAnsi="Times New Roman" w:cs="Times New Roman"/>
                <w:sz w:val="22"/>
                <w:szCs w:val="22"/>
                <w:lang w:val="fr-FR" w:eastAsia="fr-FR"/>
              </w:rPr>
              <w:t xml:space="preserve">qui seront étudiés de manière plus </w:t>
            </w:r>
            <w:r w:rsidR="00D07B56" w:rsidRPr="001F6951">
              <w:rPr>
                <w:rFonts w:ascii="Times New Roman" w:eastAsia="Times New Roman" w:hAnsi="Times New Roman" w:cs="Times New Roman"/>
                <w:sz w:val="22"/>
                <w:szCs w:val="22"/>
                <w:lang w:val="fr-FR" w:eastAsia="fr-FR"/>
              </w:rPr>
              <w:t>approfondie</w:t>
            </w:r>
            <w:r w:rsidR="0086204E" w:rsidRPr="001F6951">
              <w:rPr>
                <w:rFonts w:ascii="Times New Roman" w:eastAsia="Times New Roman" w:hAnsi="Times New Roman" w:cs="Times New Roman"/>
                <w:sz w:val="22"/>
                <w:szCs w:val="22"/>
                <w:lang w:val="fr-FR" w:eastAsia="fr-FR"/>
              </w:rPr>
              <w:t xml:space="preserve">. </w:t>
            </w:r>
            <w:r w:rsidR="007C5994" w:rsidRPr="001F6951">
              <w:rPr>
                <w:rFonts w:ascii="Times New Roman" w:eastAsia="Times New Roman" w:hAnsi="Times New Roman" w:cs="Times New Roman"/>
                <w:sz w:val="22"/>
                <w:szCs w:val="22"/>
                <w:lang w:val="fr-FR" w:eastAsia="fr-FR"/>
              </w:rPr>
              <w:t>Cette thèse</w:t>
            </w:r>
            <w:r w:rsidR="00CD65D2" w:rsidRPr="001F6951">
              <w:rPr>
                <w:rFonts w:ascii="Times New Roman" w:eastAsia="Times New Roman" w:hAnsi="Times New Roman" w:cs="Times New Roman"/>
                <w:sz w:val="22"/>
                <w:szCs w:val="22"/>
                <w:lang w:val="fr-FR" w:eastAsia="fr-FR"/>
              </w:rPr>
              <w:t xml:space="preserve"> </w:t>
            </w:r>
            <w:r w:rsidR="00834569" w:rsidRPr="001F6951">
              <w:rPr>
                <w:rFonts w:ascii="Times New Roman" w:eastAsia="Times New Roman" w:hAnsi="Times New Roman" w:cs="Times New Roman"/>
                <w:sz w:val="22"/>
                <w:szCs w:val="22"/>
                <w:lang w:val="fr-FR" w:eastAsia="fr-FR"/>
              </w:rPr>
              <w:t xml:space="preserve">déterminera </w:t>
            </w:r>
            <w:r w:rsidR="00CD65D2" w:rsidRPr="001F6951">
              <w:rPr>
                <w:rFonts w:ascii="Times New Roman" w:eastAsia="Times New Roman" w:hAnsi="Times New Roman" w:cs="Times New Roman"/>
                <w:sz w:val="22"/>
                <w:szCs w:val="22"/>
                <w:lang w:val="fr-FR" w:eastAsia="fr-FR"/>
              </w:rPr>
              <w:t xml:space="preserve">les enjeux spécifiques </w:t>
            </w:r>
            <w:r w:rsidR="00A57137" w:rsidRPr="001F6951">
              <w:rPr>
                <w:rFonts w:ascii="Times New Roman" w:eastAsia="Times New Roman" w:hAnsi="Times New Roman" w:cs="Times New Roman"/>
                <w:sz w:val="22"/>
                <w:szCs w:val="22"/>
                <w:lang w:val="fr-FR" w:eastAsia="fr-FR"/>
              </w:rPr>
              <w:t xml:space="preserve">de gestion </w:t>
            </w:r>
            <w:r w:rsidR="00CD65D2" w:rsidRPr="001F6951">
              <w:rPr>
                <w:rFonts w:ascii="Times New Roman" w:eastAsia="Times New Roman" w:hAnsi="Times New Roman" w:cs="Times New Roman"/>
                <w:sz w:val="22"/>
                <w:szCs w:val="22"/>
                <w:lang w:val="fr-FR" w:eastAsia="fr-FR"/>
              </w:rPr>
              <w:t>que posent ces profils aux organisations et à leur management</w:t>
            </w:r>
            <w:r w:rsidR="00632B35" w:rsidRPr="001F6951">
              <w:rPr>
                <w:rFonts w:ascii="Times New Roman" w:eastAsia="Times New Roman" w:hAnsi="Times New Roman" w:cs="Times New Roman"/>
                <w:sz w:val="22"/>
                <w:szCs w:val="22"/>
                <w:lang w:val="fr-FR" w:eastAsia="fr-FR"/>
              </w:rPr>
              <w:t xml:space="preserve"> </w:t>
            </w:r>
            <w:r w:rsidR="004E66C7" w:rsidRPr="001F6951">
              <w:rPr>
                <w:rFonts w:ascii="Times New Roman" w:eastAsia="Times New Roman" w:hAnsi="Times New Roman" w:cs="Times New Roman"/>
                <w:sz w:val="22"/>
                <w:szCs w:val="22"/>
                <w:lang w:val="fr-FR" w:eastAsia="fr-FR"/>
              </w:rPr>
              <w:t>et</w:t>
            </w:r>
            <w:r w:rsidR="00CD65D2" w:rsidRPr="001F6951">
              <w:rPr>
                <w:rFonts w:ascii="Times New Roman" w:eastAsia="Times New Roman" w:hAnsi="Times New Roman" w:cs="Times New Roman"/>
                <w:sz w:val="22"/>
                <w:szCs w:val="22"/>
                <w:lang w:val="fr-FR" w:eastAsia="fr-FR"/>
              </w:rPr>
              <w:t xml:space="preserve"> </w:t>
            </w:r>
            <w:r w:rsidR="00ED7449" w:rsidRPr="001F6951">
              <w:rPr>
                <w:rFonts w:ascii="Times New Roman" w:eastAsia="Times New Roman" w:hAnsi="Times New Roman" w:cs="Times New Roman"/>
                <w:sz w:val="22"/>
                <w:szCs w:val="22"/>
                <w:lang w:val="fr-FR" w:eastAsia="fr-FR"/>
              </w:rPr>
              <w:t>établir</w:t>
            </w:r>
            <w:r w:rsidR="004E66C7" w:rsidRPr="001F6951">
              <w:rPr>
                <w:rFonts w:ascii="Times New Roman" w:eastAsia="Times New Roman" w:hAnsi="Times New Roman" w:cs="Times New Roman"/>
                <w:sz w:val="22"/>
                <w:szCs w:val="22"/>
                <w:lang w:val="fr-FR" w:eastAsia="fr-FR"/>
              </w:rPr>
              <w:t>a</w:t>
            </w:r>
            <w:r w:rsidR="00834569" w:rsidRPr="001F6951">
              <w:rPr>
                <w:rFonts w:ascii="Times New Roman" w:eastAsia="Times New Roman" w:hAnsi="Times New Roman" w:cs="Times New Roman"/>
                <w:sz w:val="22"/>
                <w:szCs w:val="22"/>
                <w:lang w:val="fr-FR" w:eastAsia="fr-FR"/>
              </w:rPr>
              <w:t xml:space="preserve"> les conditions dans lesquel</w:t>
            </w:r>
            <w:r w:rsidR="00211470" w:rsidRPr="001F6951">
              <w:rPr>
                <w:rFonts w:ascii="Times New Roman" w:eastAsia="Times New Roman" w:hAnsi="Times New Roman" w:cs="Times New Roman"/>
                <w:sz w:val="22"/>
                <w:szCs w:val="22"/>
                <w:lang w:val="fr-FR" w:eastAsia="fr-FR"/>
              </w:rPr>
              <w:t>le</w:t>
            </w:r>
            <w:r w:rsidR="00834569" w:rsidRPr="001F6951">
              <w:rPr>
                <w:rFonts w:ascii="Times New Roman" w:eastAsia="Times New Roman" w:hAnsi="Times New Roman" w:cs="Times New Roman"/>
                <w:sz w:val="22"/>
                <w:szCs w:val="22"/>
                <w:lang w:val="fr-FR" w:eastAsia="fr-FR"/>
              </w:rPr>
              <w:t xml:space="preserve">s cette relation singulière de travail </w:t>
            </w:r>
            <w:r w:rsidR="00B66D46" w:rsidRPr="001F6951">
              <w:rPr>
                <w:rFonts w:ascii="Times New Roman" w:eastAsia="Times New Roman" w:hAnsi="Times New Roman" w:cs="Times New Roman"/>
                <w:sz w:val="22"/>
                <w:szCs w:val="22"/>
                <w:lang w:val="fr-FR" w:eastAsia="fr-FR"/>
              </w:rPr>
              <w:t>peut être</w:t>
            </w:r>
            <w:r w:rsidR="0076788D" w:rsidRPr="001F6951">
              <w:rPr>
                <w:rFonts w:ascii="Times New Roman" w:eastAsia="Times New Roman" w:hAnsi="Times New Roman" w:cs="Times New Roman"/>
                <w:sz w:val="22"/>
                <w:szCs w:val="22"/>
                <w:lang w:val="fr-FR" w:eastAsia="fr-FR"/>
              </w:rPr>
              <w:t xml:space="preserve"> bénéfique à toutes les parties-prenantes.</w:t>
            </w:r>
          </w:p>
        </w:tc>
      </w:tr>
      <w:tr w:rsidR="008A5298" w:rsidRPr="001F6951" w14:paraId="3364DA18" w14:textId="77777777" w:rsidTr="00EC2E6F">
        <w:tc>
          <w:tcPr>
            <w:tcW w:w="1838" w:type="dxa"/>
          </w:tcPr>
          <w:p w14:paraId="7530A688" w14:textId="65498D42" w:rsidR="008A5298" w:rsidRPr="00BD3E91" w:rsidRDefault="008A5298" w:rsidP="00BA2B8A">
            <w:pPr>
              <w:pStyle w:val="NormalWeb"/>
              <w:spacing w:before="0" w:beforeAutospacing="0" w:line="276" w:lineRule="auto"/>
              <w:rPr>
                <w:b/>
                <w:bCs/>
                <w:sz w:val="21"/>
                <w:szCs w:val="21"/>
              </w:rPr>
            </w:pPr>
            <w:r w:rsidRPr="00BD3E91">
              <w:rPr>
                <w:b/>
                <w:bCs/>
                <w:sz w:val="21"/>
                <w:szCs w:val="21"/>
              </w:rPr>
              <w:t>Mots-clefs</w:t>
            </w:r>
          </w:p>
        </w:tc>
        <w:tc>
          <w:tcPr>
            <w:tcW w:w="7224" w:type="dxa"/>
          </w:tcPr>
          <w:p w14:paraId="6671B620" w14:textId="2E82D129" w:rsidR="008A5298" w:rsidRPr="002F7AAB" w:rsidRDefault="00B420B4" w:rsidP="00BA2B8A">
            <w:pPr>
              <w:pStyle w:val="NormalWeb"/>
              <w:spacing w:before="0" w:beforeAutospacing="0" w:line="276" w:lineRule="auto"/>
              <w:rPr>
                <w:b/>
                <w:bCs/>
                <w:sz w:val="21"/>
                <w:szCs w:val="21"/>
              </w:rPr>
            </w:pPr>
            <w:r w:rsidRPr="00510DB9">
              <w:rPr>
                <w:sz w:val="22"/>
                <w:szCs w:val="22"/>
              </w:rPr>
              <w:t>M</w:t>
            </w:r>
            <w:r w:rsidR="008A5298" w:rsidRPr="00510DB9">
              <w:rPr>
                <w:sz w:val="22"/>
                <w:szCs w:val="22"/>
              </w:rPr>
              <w:t xml:space="preserve">oonlighting, Multiple </w:t>
            </w:r>
            <w:proofErr w:type="spellStart"/>
            <w:r w:rsidR="008A5298" w:rsidRPr="00510DB9">
              <w:rPr>
                <w:sz w:val="22"/>
                <w:szCs w:val="22"/>
              </w:rPr>
              <w:t>jobholding</w:t>
            </w:r>
            <w:proofErr w:type="spellEnd"/>
            <w:r w:rsidR="008A5298" w:rsidRPr="00510DB9">
              <w:rPr>
                <w:sz w:val="22"/>
                <w:szCs w:val="22"/>
              </w:rPr>
              <w:t xml:space="preserve">, pluriactivité, entrepreneuriat </w:t>
            </w:r>
            <w:r w:rsidR="008B6478" w:rsidRPr="00510DB9">
              <w:rPr>
                <w:sz w:val="22"/>
                <w:szCs w:val="22"/>
              </w:rPr>
              <w:t>hybride</w:t>
            </w:r>
            <w:r w:rsidR="005F1CB4" w:rsidRPr="00510DB9">
              <w:rPr>
                <w:sz w:val="22"/>
                <w:szCs w:val="22"/>
              </w:rPr>
              <w:t xml:space="preserve">, </w:t>
            </w:r>
            <w:proofErr w:type="spellStart"/>
            <w:r w:rsidR="005F1CB4" w:rsidRPr="00510DB9">
              <w:rPr>
                <w:sz w:val="22"/>
                <w:szCs w:val="22"/>
              </w:rPr>
              <w:t>hybrid</w:t>
            </w:r>
            <w:proofErr w:type="spellEnd"/>
            <w:r w:rsidR="005F1CB4" w:rsidRPr="00510DB9">
              <w:rPr>
                <w:sz w:val="22"/>
                <w:szCs w:val="22"/>
              </w:rPr>
              <w:t xml:space="preserve"> </w:t>
            </w:r>
            <w:proofErr w:type="spellStart"/>
            <w:r w:rsidR="005F1CB4" w:rsidRPr="00510DB9">
              <w:rPr>
                <w:sz w:val="22"/>
                <w:szCs w:val="22"/>
              </w:rPr>
              <w:t>entrepreneurship</w:t>
            </w:r>
            <w:proofErr w:type="spellEnd"/>
            <w:r w:rsidR="002F7AAB" w:rsidRPr="00510DB9">
              <w:rPr>
                <w:sz w:val="22"/>
                <w:szCs w:val="22"/>
              </w:rPr>
              <w:t>, organisation du travail, rapport au travail</w:t>
            </w:r>
            <w:r w:rsidR="00DB64E8">
              <w:rPr>
                <w:sz w:val="22"/>
                <w:szCs w:val="22"/>
              </w:rPr>
              <w:t>, transformations du travail</w:t>
            </w:r>
            <w:r w:rsidR="00154FC8">
              <w:rPr>
                <w:sz w:val="22"/>
                <w:szCs w:val="22"/>
              </w:rPr>
              <w:t>, RSE</w:t>
            </w:r>
          </w:p>
        </w:tc>
      </w:tr>
    </w:tbl>
    <w:p w14:paraId="773A9A68" w14:textId="62C7301E" w:rsidR="004E0F69" w:rsidRPr="002F7AAB" w:rsidRDefault="004E0F69" w:rsidP="00BA2B8A">
      <w:pPr>
        <w:pStyle w:val="NormalWeb"/>
        <w:spacing w:before="0" w:beforeAutospacing="0" w:after="0" w:afterAutospacing="0" w:line="276" w:lineRule="auto"/>
        <w:rPr>
          <w:sz w:val="21"/>
          <w:szCs w:val="21"/>
        </w:rPr>
      </w:pPr>
    </w:p>
    <w:p w14:paraId="78FD878A" w14:textId="699D9F3A" w:rsidR="004633FC" w:rsidRPr="00A4044B" w:rsidRDefault="00510DB9" w:rsidP="00510DB9">
      <w:pPr>
        <w:pStyle w:val="Titre2"/>
        <w:spacing w:line="276" w:lineRule="auto"/>
        <w:rPr>
          <w:rFonts w:ascii="Times New Roman" w:eastAsia="Times New Roman" w:hAnsi="Times New Roman" w:cs="Times New Roman"/>
          <w:b/>
          <w:bCs/>
          <w:color w:val="auto"/>
          <w:sz w:val="28"/>
          <w:szCs w:val="28"/>
          <w:lang w:val="fr-FR" w:eastAsia="fr-FR"/>
        </w:rPr>
      </w:pPr>
      <w:r w:rsidRPr="00510DB9">
        <w:rPr>
          <w:rFonts w:ascii="Times New Roman" w:eastAsia="Times New Roman" w:hAnsi="Times New Roman" w:cs="Times New Roman"/>
          <w:b/>
          <w:bCs/>
          <w:color w:val="auto"/>
          <w:sz w:val="28"/>
          <w:szCs w:val="28"/>
          <w:lang w:val="fr-FR" w:eastAsia="fr-FR"/>
        </w:rPr>
        <w:t xml:space="preserve">L’organisation face au cumul d’activités : opportunités, défis et conditions d’une pluriactivité mutuellement bénéfique </w:t>
      </w:r>
    </w:p>
    <w:p w14:paraId="441C5970" w14:textId="635016BE" w:rsidR="00F26F6C" w:rsidRPr="00510DB9" w:rsidRDefault="00A4044B" w:rsidP="003F5D65">
      <w:pPr>
        <w:pStyle w:val="Titre2"/>
        <w:spacing w:before="0"/>
        <w:rPr>
          <w:rFonts w:ascii="Times New Roman" w:eastAsia="Times New Roman" w:hAnsi="Times New Roman" w:cs="Times New Roman"/>
          <w:lang w:val="fr-FR" w:eastAsia="fr-FR"/>
        </w:rPr>
      </w:pPr>
      <w:r>
        <w:rPr>
          <w:rFonts w:ascii="Times New Roman" w:eastAsia="Times New Roman" w:hAnsi="Times New Roman" w:cs="Times New Roman"/>
          <w:lang w:val="fr-FR" w:eastAsia="fr-FR"/>
        </w:rPr>
        <w:br/>
      </w:r>
      <w:r w:rsidR="0065644D" w:rsidRPr="00BD3E91">
        <w:rPr>
          <w:rFonts w:ascii="Times New Roman" w:eastAsia="Times New Roman" w:hAnsi="Times New Roman" w:cs="Times New Roman"/>
          <w:lang w:val="fr-FR" w:eastAsia="fr-FR"/>
        </w:rPr>
        <w:t>Contexte et description du sujet</w:t>
      </w:r>
    </w:p>
    <w:p w14:paraId="2B2746ED" w14:textId="0E5D60A3" w:rsidR="003D25C7" w:rsidRPr="00084D81" w:rsidRDefault="004B0AEA" w:rsidP="00BA2B8A">
      <w:pPr>
        <w:spacing w:after="240" w:line="276" w:lineRule="auto"/>
        <w:jc w:val="both"/>
        <w:rPr>
          <w:rFonts w:ascii="Times New Roman" w:eastAsia="Times New Roman" w:hAnsi="Times New Roman" w:cs="Times New Roman"/>
          <w:sz w:val="22"/>
          <w:szCs w:val="22"/>
          <w:lang w:val="fr-FR" w:eastAsia="fr-FR"/>
        </w:rPr>
      </w:pPr>
      <w:r w:rsidRPr="00084D81">
        <w:rPr>
          <w:rFonts w:ascii="Times New Roman" w:eastAsia="Times New Roman" w:hAnsi="Times New Roman" w:cs="Times New Roman"/>
          <w:sz w:val="22"/>
          <w:szCs w:val="22"/>
          <w:lang w:val="fr-FR" w:eastAsia="fr-FR"/>
        </w:rPr>
        <w:t>L</w:t>
      </w:r>
      <w:r w:rsidR="00027298" w:rsidRPr="00084D81">
        <w:rPr>
          <w:rFonts w:ascii="Times New Roman" w:eastAsia="Times New Roman" w:hAnsi="Times New Roman" w:cs="Times New Roman"/>
          <w:sz w:val="22"/>
          <w:szCs w:val="22"/>
          <w:lang w:val="fr-FR" w:eastAsia="fr-FR"/>
        </w:rPr>
        <w:t>a pratique du</w:t>
      </w:r>
      <w:r w:rsidRPr="00084D81">
        <w:rPr>
          <w:rFonts w:ascii="Times New Roman" w:eastAsia="Times New Roman" w:hAnsi="Times New Roman" w:cs="Times New Roman"/>
          <w:sz w:val="22"/>
          <w:szCs w:val="22"/>
          <w:lang w:val="fr-FR" w:eastAsia="fr-FR"/>
        </w:rPr>
        <w:t xml:space="preserve"> cumul </w:t>
      </w:r>
      <w:r w:rsidR="00700937" w:rsidRPr="00084D81">
        <w:rPr>
          <w:rFonts w:ascii="Times New Roman" w:eastAsia="Times New Roman" w:hAnsi="Times New Roman" w:cs="Times New Roman"/>
          <w:sz w:val="22"/>
          <w:szCs w:val="22"/>
          <w:lang w:val="fr-FR" w:eastAsia="fr-FR"/>
        </w:rPr>
        <w:t>d’activités irrigue les organisations depuis des siècles</w:t>
      </w:r>
      <w:r w:rsidR="006F1603" w:rsidRPr="00084D81">
        <w:rPr>
          <w:rFonts w:ascii="Times New Roman" w:eastAsia="Times New Roman" w:hAnsi="Times New Roman" w:cs="Times New Roman"/>
          <w:sz w:val="22"/>
          <w:szCs w:val="22"/>
          <w:lang w:val="fr-FR" w:eastAsia="fr-FR"/>
        </w:rPr>
        <w:t xml:space="preserve">, </w:t>
      </w:r>
      <w:r w:rsidRPr="00084D81">
        <w:rPr>
          <w:rFonts w:ascii="Times New Roman" w:eastAsia="Times New Roman" w:hAnsi="Times New Roman" w:cs="Times New Roman"/>
          <w:sz w:val="22"/>
          <w:szCs w:val="22"/>
          <w:lang w:val="fr-FR" w:eastAsia="fr-FR"/>
        </w:rPr>
        <w:t>traverse l’histoire économique, les genres et conditions sociales</w:t>
      </w:r>
      <w:r w:rsidR="00700937" w:rsidRPr="00084D81">
        <w:rPr>
          <w:rFonts w:ascii="Times New Roman" w:eastAsia="Times New Roman" w:hAnsi="Times New Roman" w:cs="Times New Roman"/>
          <w:sz w:val="22"/>
          <w:szCs w:val="22"/>
          <w:lang w:val="fr-FR" w:eastAsia="fr-FR"/>
        </w:rPr>
        <w:t xml:space="preserve">, </w:t>
      </w:r>
      <w:r w:rsidR="009B4268" w:rsidRPr="00084D81">
        <w:rPr>
          <w:rFonts w:ascii="Times New Roman" w:eastAsia="Times New Roman" w:hAnsi="Times New Roman" w:cs="Times New Roman"/>
          <w:sz w:val="22"/>
          <w:szCs w:val="22"/>
          <w:lang w:val="fr-FR" w:eastAsia="fr-FR"/>
        </w:rPr>
        <w:t xml:space="preserve">et </w:t>
      </w:r>
      <w:r w:rsidR="006F1603" w:rsidRPr="00084D81">
        <w:rPr>
          <w:rFonts w:ascii="Times New Roman" w:eastAsia="Times New Roman" w:hAnsi="Times New Roman" w:cs="Times New Roman"/>
          <w:sz w:val="22"/>
          <w:szCs w:val="22"/>
          <w:lang w:val="fr-FR" w:eastAsia="fr-FR"/>
        </w:rPr>
        <w:t>s</w:t>
      </w:r>
      <w:r w:rsidR="005948D9" w:rsidRPr="00084D81">
        <w:rPr>
          <w:rFonts w:ascii="Times New Roman" w:eastAsia="Times New Roman" w:hAnsi="Times New Roman" w:cs="Times New Roman"/>
          <w:sz w:val="22"/>
          <w:szCs w:val="22"/>
          <w:lang w:val="fr-FR" w:eastAsia="fr-FR"/>
        </w:rPr>
        <w:t>e trouve</w:t>
      </w:r>
      <w:r w:rsidR="009B4268" w:rsidRPr="00084D81">
        <w:rPr>
          <w:rFonts w:ascii="Times New Roman" w:eastAsia="Times New Roman" w:hAnsi="Times New Roman" w:cs="Times New Roman"/>
          <w:sz w:val="22"/>
          <w:szCs w:val="22"/>
          <w:lang w:val="fr-FR" w:eastAsia="fr-FR"/>
        </w:rPr>
        <w:t xml:space="preserve"> dans toute la multiplicité des</w:t>
      </w:r>
      <w:r w:rsidR="00700937" w:rsidRPr="00084D81">
        <w:rPr>
          <w:rFonts w:ascii="Times New Roman" w:eastAsia="Times New Roman" w:hAnsi="Times New Roman" w:cs="Times New Roman"/>
          <w:sz w:val="22"/>
          <w:szCs w:val="22"/>
          <w:lang w:val="fr-FR" w:eastAsia="fr-FR"/>
        </w:rPr>
        <w:t xml:space="preserve"> forme</w:t>
      </w:r>
      <w:r w:rsidR="009B4268" w:rsidRPr="00084D81">
        <w:rPr>
          <w:rFonts w:ascii="Times New Roman" w:eastAsia="Times New Roman" w:hAnsi="Times New Roman" w:cs="Times New Roman"/>
          <w:sz w:val="22"/>
          <w:szCs w:val="22"/>
          <w:lang w:val="fr-FR" w:eastAsia="fr-FR"/>
        </w:rPr>
        <w:t>s</w:t>
      </w:r>
      <w:r w:rsidR="00700937" w:rsidRPr="00084D81">
        <w:rPr>
          <w:rFonts w:ascii="Times New Roman" w:eastAsia="Times New Roman" w:hAnsi="Times New Roman" w:cs="Times New Roman"/>
          <w:sz w:val="22"/>
          <w:szCs w:val="22"/>
          <w:lang w:val="fr-FR" w:eastAsia="fr-FR"/>
        </w:rPr>
        <w:t xml:space="preserve"> organisationnelle</w:t>
      </w:r>
      <w:r w:rsidR="009B4268" w:rsidRPr="00084D81">
        <w:rPr>
          <w:rFonts w:ascii="Times New Roman" w:eastAsia="Times New Roman" w:hAnsi="Times New Roman" w:cs="Times New Roman"/>
          <w:sz w:val="22"/>
          <w:szCs w:val="22"/>
          <w:lang w:val="fr-FR" w:eastAsia="fr-FR"/>
        </w:rPr>
        <w:t>s</w:t>
      </w:r>
      <w:r w:rsidR="00A17EB4" w:rsidRPr="00084D81">
        <w:rPr>
          <w:rFonts w:ascii="Times New Roman" w:eastAsia="Times New Roman" w:hAnsi="Times New Roman" w:cs="Times New Roman"/>
          <w:sz w:val="22"/>
          <w:szCs w:val="22"/>
          <w:lang w:val="fr-FR" w:eastAsia="fr-FR"/>
        </w:rPr>
        <w:t xml:space="preserve"> de l’économie</w:t>
      </w:r>
      <w:r w:rsidRPr="00084D81">
        <w:rPr>
          <w:rFonts w:ascii="Times New Roman" w:eastAsia="Times New Roman" w:hAnsi="Times New Roman" w:cs="Times New Roman"/>
          <w:sz w:val="22"/>
          <w:szCs w:val="22"/>
          <w:lang w:val="fr-FR" w:eastAsia="fr-FR"/>
        </w:rPr>
        <w:t xml:space="preserve">. </w:t>
      </w:r>
      <w:r w:rsidR="00A957F0" w:rsidRPr="00084D81">
        <w:rPr>
          <w:rFonts w:ascii="Times New Roman" w:eastAsia="Times New Roman" w:hAnsi="Times New Roman" w:cs="Times New Roman"/>
          <w:sz w:val="22"/>
          <w:szCs w:val="22"/>
          <w:lang w:val="fr-FR" w:eastAsia="fr-FR"/>
        </w:rPr>
        <w:t>Un large éventail de</w:t>
      </w:r>
      <w:r w:rsidR="00D46D50" w:rsidRPr="00084D81">
        <w:rPr>
          <w:rFonts w:ascii="Times New Roman" w:eastAsia="Times New Roman" w:hAnsi="Times New Roman" w:cs="Times New Roman"/>
          <w:sz w:val="22"/>
          <w:szCs w:val="22"/>
          <w:lang w:val="fr-FR" w:eastAsia="fr-FR"/>
        </w:rPr>
        <w:t xml:space="preserve"> </w:t>
      </w:r>
      <w:r w:rsidR="00E677D0" w:rsidRPr="00084D81">
        <w:rPr>
          <w:rFonts w:ascii="Times New Roman" w:eastAsia="Times New Roman" w:hAnsi="Times New Roman" w:cs="Times New Roman"/>
          <w:sz w:val="22"/>
          <w:szCs w:val="22"/>
          <w:lang w:val="fr-FR" w:eastAsia="fr-FR"/>
        </w:rPr>
        <w:t>disciplines</w:t>
      </w:r>
      <w:r w:rsidR="00D46D50" w:rsidRPr="00084D81">
        <w:rPr>
          <w:rFonts w:ascii="Times New Roman" w:eastAsia="Times New Roman" w:hAnsi="Times New Roman" w:cs="Times New Roman"/>
          <w:sz w:val="22"/>
          <w:szCs w:val="22"/>
          <w:lang w:val="fr-FR" w:eastAsia="fr-FR"/>
        </w:rPr>
        <w:t xml:space="preserve"> s’y sont intéressées, de l’économie à la psychologie en passant par la sociologie</w:t>
      </w:r>
      <w:r w:rsidR="00E36C4C" w:rsidRPr="00084D81">
        <w:rPr>
          <w:rFonts w:ascii="Times New Roman" w:eastAsia="Times New Roman" w:hAnsi="Times New Roman" w:cs="Times New Roman"/>
          <w:sz w:val="22"/>
          <w:szCs w:val="22"/>
          <w:lang w:val="fr-FR" w:eastAsia="fr-FR"/>
        </w:rPr>
        <w:t>,</w:t>
      </w:r>
      <w:r w:rsidR="00A957F0" w:rsidRPr="00084D81">
        <w:rPr>
          <w:rFonts w:ascii="Times New Roman" w:eastAsia="Times New Roman" w:hAnsi="Times New Roman" w:cs="Times New Roman"/>
          <w:sz w:val="22"/>
          <w:szCs w:val="22"/>
          <w:lang w:val="fr-FR" w:eastAsia="fr-FR"/>
        </w:rPr>
        <w:t xml:space="preserve"> </w:t>
      </w:r>
      <w:r w:rsidR="00D46D50" w:rsidRPr="00084D81">
        <w:rPr>
          <w:rFonts w:ascii="Times New Roman" w:eastAsia="Times New Roman" w:hAnsi="Times New Roman" w:cs="Times New Roman"/>
          <w:sz w:val="22"/>
          <w:szCs w:val="22"/>
          <w:lang w:val="fr-FR" w:eastAsia="fr-FR"/>
        </w:rPr>
        <w:t>l’histoire ou les sciences de gestion</w:t>
      </w:r>
      <w:r w:rsidR="00A957F0" w:rsidRPr="00084D81">
        <w:rPr>
          <w:rFonts w:ascii="Times New Roman" w:eastAsia="Times New Roman" w:hAnsi="Times New Roman" w:cs="Times New Roman"/>
          <w:sz w:val="22"/>
          <w:szCs w:val="22"/>
          <w:lang w:val="fr-FR" w:eastAsia="fr-FR"/>
        </w:rPr>
        <w:t xml:space="preserve">, </w:t>
      </w:r>
      <w:r w:rsidR="00B151F3" w:rsidRPr="00084D81">
        <w:rPr>
          <w:rFonts w:ascii="Times New Roman" w:eastAsia="Times New Roman" w:hAnsi="Times New Roman" w:cs="Times New Roman"/>
          <w:sz w:val="22"/>
          <w:szCs w:val="22"/>
          <w:lang w:val="fr-FR" w:eastAsia="fr-FR"/>
        </w:rPr>
        <w:t>témoign</w:t>
      </w:r>
      <w:r w:rsidR="00A957F0" w:rsidRPr="00084D81">
        <w:rPr>
          <w:rFonts w:ascii="Times New Roman" w:eastAsia="Times New Roman" w:hAnsi="Times New Roman" w:cs="Times New Roman"/>
          <w:sz w:val="22"/>
          <w:szCs w:val="22"/>
          <w:lang w:val="fr-FR" w:eastAsia="fr-FR"/>
        </w:rPr>
        <w:t>ant ainsi</w:t>
      </w:r>
      <w:r w:rsidR="00D46D50" w:rsidRPr="00084D81">
        <w:rPr>
          <w:rFonts w:ascii="Times New Roman" w:eastAsia="Times New Roman" w:hAnsi="Times New Roman" w:cs="Times New Roman"/>
          <w:sz w:val="22"/>
          <w:szCs w:val="22"/>
          <w:lang w:val="fr-FR" w:eastAsia="fr-FR"/>
        </w:rPr>
        <w:t xml:space="preserve"> </w:t>
      </w:r>
      <w:r w:rsidR="00B151F3" w:rsidRPr="00084D81">
        <w:rPr>
          <w:rFonts w:ascii="Times New Roman" w:eastAsia="Times New Roman" w:hAnsi="Times New Roman" w:cs="Times New Roman"/>
          <w:sz w:val="22"/>
          <w:szCs w:val="22"/>
          <w:lang w:val="fr-FR" w:eastAsia="fr-FR"/>
        </w:rPr>
        <w:t>de</w:t>
      </w:r>
      <w:r w:rsidR="00A957F0" w:rsidRPr="00084D81">
        <w:rPr>
          <w:rFonts w:ascii="Times New Roman" w:eastAsia="Times New Roman" w:hAnsi="Times New Roman" w:cs="Times New Roman"/>
          <w:sz w:val="22"/>
          <w:szCs w:val="22"/>
          <w:lang w:val="fr-FR" w:eastAsia="fr-FR"/>
        </w:rPr>
        <w:t xml:space="preserve"> l’</w:t>
      </w:r>
      <w:r w:rsidR="003C0717" w:rsidRPr="00084D81">
        <w:rPr>
          <w:rFonts w:ascii="Times New Roman" w:eastAsia="Times New Roman" w:hAnsi="Times New Roman" w:cs="Times New Roman"/>
          <w:sz w:val="22"/>
          <w:szCs w:val="22"/>
          <w:lang w:val="fr-FR" w:eastAsia="fr-FR"/>
        </w:rPr>
        <w:t xml:space="preserve">intérêt scientifique </w:t>
      </w:r>
      <w:r w:rsidR="00A957F0" w:rsidRPr="00084D81">
        <w:rPr>
          <w:rFonts w:ascii="Times New Roman" w:eastAsia="Times New Roman" w:hAnsi="Times New Roman" w:cs="Times New Roman"/>
          <w:sz w:val="22"/>
          <w:szCs w:val="22"/>
          <w:lang w:val="fr-FR" w:eastAsia="fr-FR"/>
        </w:rPr>
        <w:t xml:space="preserve">du sujet </w:t>
      </w:r>
      <w:r w:rsidR="003C0717" w:rsidRPr="00084D81">
        <w:rPr>
          <w:rFonts w:ascii="Times New Roman" w:eastAsia="Times New Roman" w:hAnsi="Times New Roman" w:cs="Times New Roman"/>
          <w:sz w:val="22"/>
          <w:szCs w:val="22"/>
          <w:lang w:val="fr-FR" w:eastAsia="fr-FR"/>
        </w:rPr>
        <w:t xml:space="preserve">et de son </w:t>
      </w:r>
      <w:r w:rsidR="00B151F3" w:rsidRPr="00084D81">
        <w:rPr>
          <w:rFonts w:ascii="Times New Roman" w:eastAsia="Times New Roman" w:hAnsi="Times New Roman" w:cs="Times New Roman"/>
          <w:sz w:val="22"/>
          <w:szCs w:val="22"/>
          <w:lang w:val="fr-FR" w:eastAsia="fr-FR"/>
        </w:rPr>
        <w:t>importance pour la société.</w:t>
      </w:r>
      <w:r w:rsidR="008C656C" w:rsidRPr="00084D81">
        <w:rPr>
          <w:rFonts w:ascii="Times New Roman" w:eastAsia="Times New Roman" w:hAnsi="Times New Roman" w:cs="Times New Roman"/>
          <w:sz w:val="22"/>
          <w:szCs w:val="22"/>
          <w:lang w:val="fr-FR" w:eastAsia="fr-FR"/>
        </w:rPr>
        <w:t xml:space="preserve"> </w:t>
      </w:r>
      <w:r w:rsidR="005D2416" w:rsidRPr="00084D81">
        <w:rPr>
          <w:rFonts w:ascii="Times New Roman" w:eastAsia="Times New Roman" w:hAnsi="Times New Roman" w:cs="Times New Roman"/>
          <w:sz w:val="22"/>
          <w:szCs w:val="22"/>
          <w:lang w:val="fr-FR" w:eastAsia="fr-FR"/>
        </w:rPr>
        <w:t>Pourtant, ce phénomène pâtit toujours d’une dispersion scientifique et d’un manque de fondement théorique auquel contribue certainement la grande diversité des terminologies utilisées pour la désigner</w:t>
      </w:r>
      <w:r w:rsidR="005D2416" w:rsidRPr="00084D81">
        <w:rPr>
          <w:rStyle w:val="Appelnotedebasdep"/>
          <w:rFonts w:ascii="Times New Roman" w:eastAsia="Times New Roman" w:hAnsi="Times New Roman" w:cs="Times New Roman"/>
          <w:sz w:val="22"/>
          <w:szCs w:val="22"/>
          <w:lang w:val="fr-FR" w:eastAsia="fr-FR"/>
        </w:rPr>
        <w:footnoteReference w:id="1"/>
      </w:r>
      <w:r w:rsidR="005D2416" w:rsidRPr="00084D81">
        <w:rPr>
          <w:rFonts w:ascii="Times New Roman" w:eastAsia="Times New Roman" w:hAnsi="Times New Roman" w:cs="Times New Roman"/>
          <w:sz w:val="22"/>
          <w:szCs w:val="22"/>
          <w:lang w:val="fr-FR" w:eastAsia="fr-FR"/>
        </w:rPr>
        <w:t xml:space="preserve">, proches mais néanmoins dissemblables. </w:t>
      </w:r>
      <w:r w:rsidR="008C656C" w:rsidRPr="00084D81">
        <w:rPr>
          <w:rFonts w:ascii="Times New Roman" w:eastAsia="Times New Roman" w:hAnsi="Times New Roman" w:cs="Times New Roman"/>
          <w:sz w:val="22"/>
          <w:szCs w:val="22"/>
          <w:lang w:val="fr-FR" w:eastAsia="fr-FR"/>
        </w:rPr>
        <w:t>L</w:t>
      </w:r>
      <w:r w:rsidR="00184C45" w:rsidRPr="00084D81">
        <w:rPr>
          <w:rFonts w:ascii="Times New Roman" w:eastAsia="Times New Roman" w:hAnsi="Times New Roman" w:cs="Times New Roman"/>
          <w:sz w:val="22"/>
          <w:szCs w:val="22"/>
          <w:lang w:val="fr-FR" w:eastAsia="fr-FR"/>
        </w:rPr>
        <w:t>argement sous-évaluée et méconsidérée</w:t>
      </w:r>
      <w:r w:rsidR="008C656C" w:rsidRPr="00084D81">
        <w:rPr>
          <w:rFonts w:ascii="Times New Roman" w:eastAsia="Times New Roman" w:hAnsi="Times New Roman" w:cs="Times New Roman"/>
          <w:sz w:val="22"/>
          <w:szCs w:val="22"/>
          <w:lang w:val="fr-FR" w:eastAsia="fr-FR"/>
        </w:rPr>
        <w:t xml:space="preserve">, cette pratique </w:t>
      </w:r>
      <w:r w:rsidR="00EA1616" w:rsidRPr="00084D81">
        <w:rPr>
          <w:rFonts w:ascii="Times New Roman" w:eastAsia="Times New Roman" w:hAnsi="Times New Roman" w:cs="Times New Roman"/>
          <w:sz w:val="22"/>
          <w:szCs w:val="22"/>
          <w:lang w:val="fr-FR" w:eastAsia="fr-FR"/>
        </w:rPr>
        <w:t xml:space="preserve">qui </w:t>
      </w:r>
      <w:r w:rsidR="00184C45" w:rsidRPr="00084D81">
        <w:rPr>
          <w:rFonts w:ascii="Times New Roman" w:eastAsia="Times New Roman" w:hAnsi="Times New Roman" w:cs="Times New Roman"/>
          <w:sz w:val="22"/>
          <w:szCs w:val="22"/>
          <w:lang w:val="fr-FR" w:eastAsia="fr-FR"/>
        </w:rPr>
        <w:t>concernera</w:t>
      </w:r>
      <w:r w:rsidR="002439A6" w:rsidRPr="00084D81">
        <w:rPr>
          <w:rFonts w:ascii="Times New Roman" w:eastAsia="Times New Roman" w:hAnsi="Times New Roman" w:cs="Times New Roman"/>
          <w:sz w:val="22"/>
          <w:szCs w:val="22"/>
          <w:lang w:val="fr-FR" w:eastAsia="fr-FR"/>
        </w:rPr>
        <w:t xml:space="preserve">it </w:t>
      </w:r>
      <w:r w:rsidR="00184C45" w:rsidRPr="00084D81">
        <w:rPr>
          <w:rFonts w:ascii="Times New Roman" w:eastAsia="Times New Roman" w:hAnsi="Times New Roman" w:cs="Times New Roman"/>
          <w:sz w:val="22"/>
          <w:szCs w:val="22"/>
          <w:lang w:val="fr-FR" w:eastAsia="fr-FR"/>
        </w:rPr>
        <w:t xml:space="preserve">déjà 5 à 35% de la population </w:t>
      </w:r>
      <w:r w:rsidR="00184C45" w:rsidRPr="00084D81">
        <w:rPr>
          <w:rFonts w:ascii="Times New Roman" w:eastAsia="Times New Roman" w:hAnsi="Times New Roman" w:cs="Times New Roman"/>
          <w:sz w:val="22"/>
          <w:szCs w:val="22"/>
          <w:lang w:val="fr-FR" w:eastAsia="fr-FR"/>
        </w:rPr>
        <w:lastRenderedPageBreak/>
        <w:t>active des Etats-Unis (</w:t>
      </w:r>
      <w:proofErr w:type="spellStart"/>
      <w:r w:rsidR="00184C45" w:rsidRPr="00084D81">
        <w:rPr>
          <w:rFonts w:ascii="Times New Roman" w:eastAsia="Times New Roman" w:hAnsi="Times New Roman" w:cs="Times New Roman"/>
          <w:sz w:val="22"/>
          <w:szCs w:val="22"/>
          <w:lang w:val="fr-FR" w:eastAsia="fr-FR"/>
        </w:rPr>
        <w:t>Manyika</w:t>
      </w:r>
      <w:proofErr w:type="spellEnd"/>
      <w:r w:rsidR="00184C45" w:rsidRPr="00084D81">
        <w:rPr>
          <w:rFonts w:ascii="Times New Roman" w:eastAsia="Times New Roman" w:hAnsi="Times New Roman" w:cs="Times New Roman"/>
          <w:sz w:val="22"/>
          <w:szCs w:val="22"/>
          <w:lang w:val="fr-FR" w:eastAsia="fr-FR"/>
        </w:rPr>
        <w:t xml:space="preserve"> et al., 2016)</w:t>
      </w:r>
      <w:r w:rsidR="008C656C" w:rsidRPr="00084D81">
        <w:rPr>
          <w:rFonts w:ascii="Times New Roman" w:eastAsia="Times New Roman" w:hAnsi="Times New Roman" w:cs="Times New Roman"/>
          <w:sz w:val="22"/>
          <w:szCs w:val="22"/>
          <w:lang w:val="fr-FR" w:eastAsia="fr-FR"/>
        </w:rPr>
        <w:t xml:space="preserve"> </w:t>
      </w:r>
      <w:r w:rsidR="00184C45" w:rsidRPr="00084D81">
        <w:rPr>
          <w:rFonts w:ascii="Times New Roman" w:eastAsia="Times New Roman" w:hAnsi="Times New Roman" w:cs="Times New Roman"/>
          <w:sz w:val="22"/>
          <w:szCs w:val="22"/>
          <w:lang w:val="fr-FR" w:eastAsia="fr-FR"/>
        </w:rPr>
        <w:t xml:space="preserve">et </w:t>
      </w:r>
      <w:r w:rsidR="00DB196F" w:rsidRPr="00084D81">
        <w:rPr>
          <w:rFonts w:ascii="Times New Roman" w:eastAsia="Times New Roman" w:hAnsi="Times New Roman" w:cs="Times New Roman"/>
          <w:sz w:val="22"/>
          <w:szCs w:val="22"/>
          <w:lang w:val="fr-FR" w:eastAsia="fr-FR"/>
        </w:rPr>
        <w:t>8,2% des actifs français</w:t>
      </w:r>
      <w:r w:rsidR="000247FA" w:rsidRPr="00084D81">
        <w:rPr>
          <w:rStyle w:val="Appelnotedebasdep"/>
          <w:rFonts w:ascii="Times New Roman" w:eastAsia="Times New Roman" w:hAnsi="Times New Roman" w:cs="Times New Roman"/>
          <w:sz w:val="22"/>
          <w:szCs w:val="22"/>
          <w:lang w:val="fr-FR" w:eastAsia="fr-FR"/>
        </w:rPr>
        <w:footnoteReference w:id="2"/>
      </w:r>
      <w:r w:rsidR="008C656C" w:rsidRPr="00084D81">
        <w:rPr>
          <w:rFonts w:ascii="Times New Roman" w:eastAsia="Times New Roman" w:hAnsi="Times New Roman" w:cs="Times New Roman"/>
          <w:sz w:val="22"/>
          <w:szCs w:val="22"/>
          <w:lang w:val="fr-FR" w:eastAsia="fr-FR"/>
        </w:rPr>
        <w:t xml:space="preserve"> est</w:t>
      </w:r>
      <w:r w:rsidR="00184C45" w:rsidRPr="00084D81">
        <w:rPr>
          <w:rFonts w:ascii="Times New Roman" w:eastAsia="Times New Roman" w:hAnsi="Times New Roman" w:cs="Times New Roman"/>
          <w:sz w:val="22"/>
          <w:szCs w:val="22"/>
          <w:lang w:val="fr-FR" w:eastAsia="fr-FR"/>
        </w:rPr>
        <w:t xml:space="preserve"> </w:t>
      </w:r>
      <w:r w:rsidR="008139AD" w:rsidRPr="00084D81">
        <w:rPr>
          <w:rFonts w:ascii="Times New Roman" w:eastAsia="Times New Roman" w:hAnsi="Times New Roman" w:cs="Times New Roman"/>
          <w:sz w:val="22"/>
          <w:szCs w:val="22"/>
          <w:lang w:val="fr-FR" w:eastAsia="fr-FR"/>
        </w:rPr>
        <w:t xml:space="preserve">encore </w:t>
      </w:r>
      <w:r w:rsidR="00184C45" w:rsidRPr="00084D81">
        <w:rPr>
          <w:rFonts w:ascii="Times New Roman" w:eastAsia="Times New Roman" w:hAnsi="Times New Roman" w:cs="Times New Roman"/>
          <w:sz w:val="22"/>
          <w:szCs w:val="22"/>
          <w:lang w:val="fr-FR" w:eastAsia="fr-FR"/>
        </w:rPr>
        <w:t>appelé</w:t>
      </w:r>
      <w:r w:rsidR="008C656C" w:rsidRPr="00084D81">
        <w:rPr>
          <w:rFonts w:ascii="Times New Roman" w:eastAsia="Times New Roman" w:hAnsi="Times New Roman" w:cs="Times New Roman"/>
          <w:sz w:val="22"/>
          <w:szCs w:val="22"/>
          <w:lang w:val="fr-FR" w:eastAsia="fr-FR"/>
        </w:rPr>
        <w:t>e</w:t>
      </w:r>
      <w:r w:rsidR="00184C45" w:rsidRPr="00084D81">
        <w:rPr>
          <w:rFonts w:ascii="Times New Roman" w:eastAsia="Times New Roman" w:hAnsi="Times New Roman" w:cs="Times New Roman"/>
          <w:sz w:val="22"/>
          <w:szCs w:val="22"/>
          <w:lang w:val="fr-FR" w:eastAsia="fr-FR"/>
        </w:rPr>
        <w:t xml:space="preserve"> à se développer à mesure que l’économie se tourne vers les formes les plus courtes </w:t>
      </w:r>
      <w:r w:rsidR="00230382">
        <w:rPr>
          <w:rFonts w:ascii="Times New Roman" w:eastAsia="Times New Roman" w:hAnsi="Times New Roman" w:cs="Times New Roman"/>
          <w:sz w:val="22"/>
          <w:szCs w:val="22"/>
          <w:lang w:val="fr-FR" w:eastAsia="fr-FR"/>
        </w:rPr>
        <w:t>et</w:t>
      </w:r>
      <w:r w:rsidR="00184C45" w:rsidRPr="00084D81">
        <w:rPr>
          <w:rFonts w:ascii="Times New Roman" w:eastAsia="Times New Roman" w:hAnsi="Times New Roman" w:cs="Times New Roman"/>
          <w:sz w:val="22"/>
          <w:szCs w:val="22"/>
          <w:lang w:val="fr-FR" w:eastAsia="fr-FR"/>
        </w:rPr>
        <w:t xml:space="preserve"> précaires </w:t>
      </w:r>
      <w:r w:rsidR="00230382">
        <w:rPr>
          <w:rFonts w:ascii="Times New Roman" w:eastAsia="Times New Roman" w:hAnsi="Times New Roman" w:cs="Times New Roman"/>
          <w:sz w:val="22"/>
          <w:szCs w:val="22"/>
          <w:lang w:val="fr-FR" w:eastAsia="fr-FR"/>
        </w:rPr>
        <w:t>d’emploi</w:t>
      </w:r>
      <w:r w:rsidR="00184C45" w:rsidRPr="00084D81">
        <w:rPr>
          <w:rFonts w:ascii="Times New Roman" w:eastAsia="Times New Roman" w:hAnsi="Times New Roman" w:cs="Times New Roman"/>
          <w:sz w:val="22"/>
          <w:szCs w:val="22"/>
          <w:lang w:val="fr-FR" w:eastAsia="fr-FR"/>
        </w:rPr>
        <w:t xml:space="preserve"> (</w:t>
      </w:r>
      <w:proofErr w:type="spellStart"/>
      <w:r w:rsidR="00184C45" w:rsidRPr="00084D81">
        <w:rPr>
          <w:rFonts w:ascii="Times New Roman" w:eastAsia="Times New Roman" w:hAnsi="Times New Roman" w:cs="Times New Roman"/>
          <w:sz w:val="22"/>
          <w:szCs w:val="22"/>
          <w:lang w:val="fr-FR" w:eastAsia="fr-FR"/>
        </w:rPr>
        <w:t>Barley</w:t>
      </w:r>
      <w:proofErr w:type="spellEnd"/>
      <w:r w:rsidR="00184C45" w:rsidRPr="00084D81">
        <w:rPr>
          <w:rFonts w:ascii="Times New Roman" w:eastAsia="Times New Roman" w:hAnsi="Times New Roman" w:cs="Times New Roman"/>
          <w:sz w:val="22"/>
          <w:szCs w:val="22"/>
          <w:lang w:val="fr-FR" w:eastAsia="fr-FR"/>
        </w:rPr>
        <w:t xml:space="preserve">, </w:t>
      </w:r>
      <w:proofErr w:type="spellStart"/>
      <w:r w:rsidR="00184C45" w:rsidRPr="00084D81">
        <w:rPr>
          <w:rFonts w:ascii="Times New Roman" w:eastAsia="Times New Roman" w:hAnsi="Times New Roman" w:cs="Times New Roman"/>
          <w:sz w:val="22"/>
          <w:szCs w:val="22"/>
          <w:lang w:val="fr-FR" w:eastAsia="fr-FR"/>
        </w:rPr>
        <w:t>Bechkey</w:t>
      </w:r>
      <w:proofErr w:type="spellEnd"/>
      <w:r w:rsidR="00184C45" w:rsidRPr="00084D81">
        <w:rPr>
          <w:rFonts w:ascii="Times New Roman" w:eastAsia="Times New Roman" w:hAnsi="Times New Roman" w:cs="Times New Roman"/>
          <w:sz w:val="22"/>
          <w:szCs w:val="22"/>
          <w:lang w:val="fr-FR" w:eastAsia="fr-FR"/>
        </w:rPr>
        <w:t xml:space="preserve"> &amp; </w:t>
      </w:r>
      <w:proofErr w:type="spellStart"/>
      <w:r w:rsidR="00184C45" w:rsidRPr="00084D81">
        <w:rPr>
          <w:rFonts w:ascii="Times New Roman" w:eastAsia="Times New Roman" w:hAnsi="Times New Roman" w:cs="Times New Roman"/>
          <w:sz w:val="22"/>
          <w:szCs w:val="22"/>
          <w:lang w:val="fr-FR" w:eastAsia="fr-FR"/>
        </w:rPr>
        <w:t>Milliken</w:t>
      </w:r>
      <w:proofErr w:type="spellEnd"/>
      <w:r w:rsidR="00184C45" w:rsidRPr="00084D81">
        <w:rPr>
          <w:rFonts w:ascii="Times New Roman" w:eastAsia="Times New Roman" w:hAnsi="Times New Roman" w:cs="Times New Roman"/>
          <w:sz w:val="22"/>
          <w:szCs w:val="22"/>
          <w:lang w:val="fr-FR" w:eastAsia="fr-FR"/>
        </w:rPr>
        <w:t>, 2017)</w:t>
      </w:r>
      <w:r w:rsidR="009B2453" w:rsidRPr="00084D81">
        <w:rPr>
          <w:rFonts w:ascii="Times New Roman" w:eastAsia="Times New Roman" w:hAnsi="Times New Roman" w:cs="Times New Roman"/>
          <w:sz w:val="22"/>
          <w:szCs w:val="22"/>
          <w:lang w:val="fr-FR" w:eastAsia="fr-FR"/>
        </w:rPr>
        <w:t>.</w:t>
      </w:r>
      <w:r w:rsidR="008139AD" w:rsidRPr="00084D81">
        <w:rPr>
          <w:rFonts w:ascii="Times New Roman" w:eastAsia="Times New Roman" w:hAnsi="Times New Roman" w:cs="Times New Roman"/>
          <w:sz w:val="22"/>
          <w:szCs w:val="22"/>
          <w:lang w:val="fr-FR" w:eastAsia="fr-FR"/>
        </w:rPr>
        <w:t xml:space="preserve"> </w:t>
      </w:r>
      <w:r w:rsidR="00BB7D1F" w:rsidRPr="00084D81">
        <w:rPr>
          <w:rFonts w:ascii="Times New Roman" w:eastAsia="Times New Roman" w:hAnsi="Times New Roman" w:cs="Times New Roman"/>
          <w:sz w:val="22"/>
          <w:szCs w:val="22"/>
          <w:lang w:val="fr-FR" w:eastAsia="fr-FR"/>
        </w:rPr>
        <w:t xml:space="preserve">Campion et al. (2020) qui ont réalisé la première </w:t>
      </w:r>
      <w:r w:rsidR="008139AD" w:rsidRPr="00084D81">
        <w:rPr>
          <w:rFonts w:ascii="Times New Roman" w:eastAsia="Times New Roman" w:hAnsi="Times New Roman" w:cs="Times New Roman"/>
          <w:sz w:val="22"/>
          <w:szCs w:val="22"/>
          <w:lang w:val="fr-FR" w:eastAsia="fr-FR"/>
        </w:rPr>
        <w:t xml:space="preserve">et à ce jour seule </w:t>
      </w:r>
      <w:r w:rsidR="00BB7D1F" w:rsidRPr="00084D81">
        <w:rPr>
          <w:rFonts w:ascii="Times New Roman" w:eastAsia="Times New Roman" w:hAnsi="Times New Roman" w:cs="Times New Roman"/>
          <w:sz w:val="22"/>
          <w:szCs w:val="22"/>
          <w:lang w:val="fr-FR" w:eastAsia="fr-FR"/>
        </w:rPr>
        <w:t xml:space="preserve">revue de littérature systématique consacrée au cumul d’activité </w:t>
      </w:r>
      <w:r w:rsidR="004F7665" w:rsidRPr="00084D81">
        <w:rPr>
          <w:rFonts w:ascii="Times New Roman" w:eastAsia="Times New Roman" w:hAnsi="Times New Roman" w:cs="Times New Roman"/>
          <w:sz w:val="22"/>
          <w:szCs w:val="22"/>
          <w:lang w:val="fr-FR" w:eastAsia="fr-FR"/>
        </w:rPr>
        <w:t>pointent</w:t>
      </w:r>
      <w:r w:rsidR="009D2150" w:rsidRPr="00084D81">
        <w:rPr>
          <w:rFonts w:ascii="Times New Roman" w:eastAsia="Times New Roman" w:hAnsi="Times New Roman" w:cs="Times New Roman"/>
          <w:sz w:val="22"/>
          <w:szCs w:val="22"/>
          <w:lang w:val="fr-FR" w:eastAsia="fr-FR"/>
        </w:rPr>
        <w:t xml:space="preserve"> ce paradoxe :</w:t>
      </w:r>
      <w:r w:rsidR="008139AD" w:rsidRPr="00084D81">
        <w:rPr>
          <w:rFonts w:ascii="Times New Roman" w:eastAsia="Times New Roman" w:hAnsi="Times New Roman" w:cs="Times New Roman"/>
          <w:sz w:val="22"/>
          <w:szCs w:val="22"/>
          <w:lang w:val="fr-FR" w:eastAsia="fr-FR"/>
        </w:rPr>
        <w:t xml:space="preserve"> même</w:t>
      </w:r>
      <w:r w:rsidR="00A04402" w:rsidRPr="00084D81">
        <w:rPr>
          <w:rFonts w:ascii="Times New Roman" w:eastAsia="Times New Roman" w:hAnsi="Times New Roman" w:cs="Times New Roman"/>
          <w:sz w:val="22"/>
          <w:szCs w:val="22"/>
          <w:lang w:val="fr-FR" w:eastAsia="fr-FR"/>
        </w:rPr>
        <w:t xml:space="preserve"> </w:t>
      </w:r>
      <w:r w:rsidR="008139AD" w:rsidRPr="00084D81">
        <w:rPr>
          <w:rFonts w:ascii="Times New Roman" w:eastAsia="Times New Roman" w:hAnsi="Times New Roman" w:cs="Times New Roman"/>
          <w:sz w:val="22"/>
          <w:szCs w:val="22"/>
          <w:lang w:val="fr-FR" w:eastAsia="fr-FR"/>
        </w:rPr>
        <w:t>si les recherches se sont récemment multipliées</w:t>
      </w:r>
      <w:r w:rsidR="00A04402" w:rsidRPr="00084D81">
        <w:rPr>
          <w:rFonts w:ascii="Times New Roman" w:eastAsia="Times New Roman" w:hAnsi="Times New Roman" w:cs="Times New Roman"/>
          <w:sz w:val="22"/>
          <w:szCs w:val="22"/>
          <w:lang w:val="fr-FR" w:eastAsia="fr-FR"/>
        </w:rPr>
        <w:t xml:space="preserve">, </w:t>
      </w:r>
      <w:r w:rsidR="004F7665" w:rsidRPr="00084D81">
        <w:rPr>
          <w:rFonts w:ascii="Times New Roman" w:eastAsia="Times New Roman" w:hAnsi="Times New Roman" w:cs="Times New Roman"/>
          <w:sz w:val="22"/>
          <w:szCs w:val="22"/>
          <w:lang w:val="fr-FR" w:eastAsia="fr-FR"/>
        </w:rPr>
        <w:t>c</w:t>
      </w:r>
      <w:r w:rsidR="008139AD" w:rsidRPr="00084D81">
        <w:rPr>
          <w:rFonts w:ascii="Times New Roman" w:eastAsia="Times New Roman" w:hAnsi="Times New Roman" w:cs="Times New Roman"/>
          <w:sz w:val="22"/>
          <w:szCs w:val="22"/>
          <w:lang w:val="fr-FR" w:eastAsia="fr-FR"/>
        </w:rPr>
        <w:t>elles</w:t>
      </w:r>
      <w:r w:rsidR="004F7665" w:rsidRPr="00084D81">
        <w:rPr>
          <w:rFonts w:ascii="Times New Roman" w:eastAsia="Times New Roman" w:hAnsi="Times New Roman" w:cs="Times New Roman"/>
          <w:sz w:val="22"/>
          <w:szCs w:val="22"/>
          <w:lang w:val="fr-FR" w:eastAsia="fr-FR"/>
        </w:rPr>
        <w:t>-ci</w:t>
      </w:r>
      <w:r w:rsidR="002C69BE" w:rsidRPr="00084D81">
        <w:rPr>
          <w:rFonts w:ascii="Times New Roman" w:eastAsia="Times New Roman" w:hAnsi="Times New Roman" w:cs="Times New Roman"/>
          <w:sz w:val="22"/>
          <w:szCs w:val="22"/>
          <w:lang w:val="fr-FR" w:eastAsia="fr-FR"/>
        </w:rPr>
        <w:t xml:space="preserve"> </w:t>
      </w:r>
      <w:r w:rsidR="000155B1" w:rsidRPr="00084D81">
        <w:rPr>
          <w:rFonts w:ascii="Times New Roman" w:eastAsia="Times New Roman" w:hAnsi="Times New Roman" w:cs="Times New Roman"/>
          <w:sz w:val="22"/>
          <w:szCs w:val="22"/>
          <w:lang w:val="fr-FR" w:eastAsia="fr-FR"/>
        </w:rPr>
        <w:t>demeurent largement</w:t>
      </w:r>
      <w:r w:rsidR="002C69BE" w:rsidRPr="00084D81">
        <w:rPr>
          <w:rFonts w:ascii="Times New Roman" w:eastAsia="Times New Roman" w:hAnsi="Times New Roman" w:cs="Times New Roman"/>
          <w:sz w:val="22"/>
          <w:szCs w:val="22"/>
          <w:lang w:val="fr-FR" w:eastAsia="fr-FR"/>
        </w:rPr>
        <w:t xml:space="preserve"> hétérogènes dans leur méthodologie</w:t>
      </w:r>
      <w:r w:rsidR="00A04402" w:rsidRPr="00084D81">
        <w:rPr>
          <w:rFonts w:ascii="Times New Roman" w:eastAsia="Times New Roman" w:hAnsi="Times New Roman" w:cs="Times New Roman"/>
          <w:sz w:val="22"/>
          <w:szCs w:val="22"/>
          <w:lang w:val="fr-FR" w:eastAsia="fr-FR"/>
        </w:rPr>
        <w:t xml:space="preserve">, </w:t>
      </w:r>
      <w:r w:rsidR="00BB7D1F" w:rsidRPr="00084D81">
        <w:rPr>
          <w:rFonts w:ascii="Times New Roman" w:eastAsia="Times New Roman" w:hAnsi="Times New Roman" w:cs="Times New Roman"/>
          <w:sz w:val="22"/>
          <w:szCs w:val="22"/>
          <w:lang w:val="fr-FR" w:eastAsia="fr-FR"/>
        </w:rPr>
        <w:t xml:space="preserve">dans </w:t>
      </w:r>
      <w:r w:rsidR="009B03B8" w:rsidRPr="00084D81">
        <w:rPr>
          <w:rFonts w:ascii="Times New Roman" w:eastAsia="Times New Roman" w:hAnsi="Times New Roman" w:cs="Times New Roman"/>
          <w:sz w:val="22"/>
          <w:szCs w:val="22"/>
          <w:lang w:val="fr-FR" w:eastAsia="fr-FR"/>
        </w:rPr>
        <w:t>leur définition</w:t>
      </w:r>
      <w:r w:rsidR="002C69BE" w:rsidRPr="00084D81">
        <w:rPr>
          <w:rFonts w:ascii="Times New Roman" w:eastAsia="Times New Roman" w:hAnsi="Times New Roman" w:cs="Times New Roman"/>
          <w:sz w:val="22"/>
          <w:szCs w:val="22"/>
          <w:lang w:val="fr-FR" w:eastAsia="fr-FR"/>
        </w:rPr>
        <w:t xml:space="preserve"> </w:t>
      </w:r>
      <w:r w:rsidR="00FD1405" w:rsidRPr="00084D81">
        <w:rPr>
          <w:rFonts w:ascii="Times New Roman" w:eastAsia="Times New Roman" w:hAnsi="Times New Roman" w:cs="Times New Roman"/>
          <w:sz w:val="22"/>
          <w:szCs w:val="22"/>
          <w:lang w:val="fr-FR" w:eastAsia="fr-FR"/>
        </w:rPr>
        <w:t>du</w:t>
      </w:r>
      <w:r w:rsidR="002C69BE" w:rsidRPr="00084D81">
        <w:rPr>
          <w:rFonts w:ascii="Times New Roman" w:eastAsia="Times New Roman" w:hAnsi="Times New Roman" w:cs="Times New Roman"/>
          <w:sz w:val="22"/>
          <w:szCs w:val="22"/>
          <w:lang w:val="fr-FR" w:eastAsia="fr-FR"/>
        </w:rPr>
        <w:t xml:space="preserve"> cumul</w:t>
      </w:r>
      <w:r w:rsidR="00BB7D1F" w:rsidRPr="00084D81">
        <w:rPr>
          <w:rFonts w:ascii="Times New Roman" w:eastAsia="Times New Roman" w:hAnsi="Times New Roman" w:cs="Times New Roman"/>
          <w:sz w:val="22"/>
          <w:szCs w:val="22"/>
          <w:lang w:val="fr-FR" w:eastAsia="fr-FR"/>
        </w:rPr>
        <w:t xml:space="preserve"> </w:t>
      </w:r>
      <w:r w:rsidR="008139AD" w:rsidRPr="00084D81">
        <w:rPr>
          <w:rFonts w:ascii="Times New Roman" w:eastAsia="Times New Roman" w:hAnsi="Times New Roman" w:cs="Times New Roman"/>
          <w:sz w:val="22"/>
          <w:szCs w:val="22"/>
          <w:lang w:val="fr-FR" w:eastAsia="fr-FR"/>
        </w:rPr>
        <w:t>ou encore</w:t>
      </w:r>
      <w:r w:rsidR="00BB7D1F" w:rsidRPr="00084D81">
        <w:rPr>
          <w:rFonts w:ascii="Times New Roman" w:eastAsia="Times New Roman" w:hAnsi="Times New Roman" w:cs="Times New Roman"/>
          <w:sz w:val="22"/>
          <w:szCs w:val="22"/>
          <w:lang w:val="fr-FR" w:eastAsia="fr-FR"/>
        </w:rPr>
        <w:t xml:space="preserve"> sur les</w:t>
      </w:r>
      <w:r w:rsidR="002C69BE" w:rsidRPr="00084D81">
        <w:rPr>
          <w:rFonts w:ascii="Times New Roman" w:eastAsia="Times New Roman" w:hAnsi="Times New Roman" w:cs="Times New Roman"/>
          <w:sz w:val="22"/>
          <w:szCs w:val="22"/>
          <w:lang w:val="fr-FR" w:eastAsia="fr-FR"/>
        </w:rPr>
        <w:t xml:space="preserve"> critères et durées d’exercice</w:t>
      </w:r>
      <w:r w:rsidR="00BB7D1F" w:rsidRPr="00084D81">
        <w:rPr>
          <w:rFonts w:ascii="Times New Roman" w:eastAsia="Times New Roman" w:hAnsi="Times New Roman" w:cs="Times New Roman"/>
          <w:sz w:val="22"/>
          <w:szCs w:val="22"/>
          <w:lang w:val="fr-FR" w:eastAsia="fr-FR"/>
        </w:rPr>
        <w:t xml:space="preserve"> considérés</w:t>
      </w:r>
      <w:r w:rsidR="002C69BE" w:rsidRPr="00084D81">
        <w:rPr>
          <w:rFonts w:ascii="Times New Roman" w:eastAsia="Times New Roman" w:hAnsi="Times New Roman" w:cs="Times New Roman"/>
          <w:sz w:val="22"/>
          <w:szCs w:val="22"/>
          <w:lang w:val="fr-FR" w:eastAsia="fr-FR"/>
        </w:rPr>
        <w:t>.</w:t>
      </w:r>
      <w:r w:rsidR="00886DB1" w:rsidRPr="00084D81">
        <w:rPr>
          <w:rFonts w:ascii="Times New Roman" w:eastAsia="Times New Roman" w:hAnsi="Times New Roman" w:cs="Times New Roman"/>
          <w:sz w:val="22"/>
          <w:szCs w:val="22"/>
          <w:lang w:val="fr-FR" w:eastAsia="fr-FR"/>
        </w:rPr>
        <w:t xml:space="preserve"> </w:t>
      </w:r>
      <w:r w:rsidR="004422AB" w:rsidRPr="00084D81">
        <w:rPr>
          <w:rFonts w:ascii="Times New Roman" w:eastAsia="Times New Roman" w:hAnsi="Times New Roman" w:cs="Times New Roman"/>
          <w:sz w:val="22"/>
          <w:szCs w:val="22"/>
          <w:lang w:val="fr-FR" w:eastAsia="fr-FR"/>
        </w:rPr>
        <w:t>En outre</w:t>
      </w:r>
      <w:r w:rsidR="00651476" w:rsidRPr="00084D81">
        <w:rPr>
          <w:rFonts w:ascii="Times New Roman" w:eastAsia="Times New Roman" w:hAnsi="Times New Roman" w:cs="Times New Roman"/>
          <w:sz w:val="22"/>
          <w:szCs w:val="22"/>
          <w:lang w:val="fr-FR" w:eastAsia="fr-FR"/>
        </w:rPr>
        <w:t xml:space="preserve"> </w:t>
      </w:r>
      <w:r w:rsidR="00465E76" w:rsidRPr="00084D81">
        <w:rPr>
          <w:rFonts w:ascii="Times New Roman" w:eastAsia="Times New Roman" w:hAnsi="Times New Roman" w:cs="Times New Roman"/>
          <w:sz w:val="22"/>
          <w:szCs w:val="22"/>
          <w:lang w:val="fr-FR" w:eastAsia="fr-FR"/>
        </w:rPr>
        <w:t>ces recherches</w:t>
      </w:r>
      <w:r w:rsidR="00AD4A15" w:rsidRPr="00084D81">
        <w:rPr>
          <w:rFonts w:ascii="Times New Roman" w:eastAsia="Times New Roman" w:hAnsi="Times New Roman" w:cs="Times New Roman"/>
          <w:sz w:val="22"/>
          <w:szCs w:val="22"/>
          <w:lang w:val="fr-FR" w:eastAsia="fr-FR"/>
        </w:rPr>
        <w:t xml:space="preserve"> empruntent presque uniquement la perspective des individus pluriactifs</w:t>
      </w:r>
      <w:r w:rsidR="008D2146" w:rsidRPr="00084D81">
        <w:rPr>
          <w:rFonts w:ascii="Times New Roman" w:eastAsia="Times New Roman" w:hAnsi="Times New Roman" w:cs="Times New Roman"/>
          <w:sz w:val="22"/>
          <w:szCs w:val="22"/>
          <w:lang w:val="fr-FR" w:eastAsia="fr-FR"/>
        </w:rPr>
        <w:t xml:space="preserve">. </w:t>
      </w:r>
      <w:r w:rsidR="009C654E" w:rsidRPr="00084D81">
        <w:rPr>
          <w:rFonts w:ascii="Times New Roman" w:eastAsia="Times New Roman" w:hAnsi="Times New Roman" w:cs="Times New Roman"/>
          <w:sz w:val="22"/>
          <w:szCs w:val="22"/>
          <w:lang w:val="fr-FR" w:eastAsia="fr-FR"/>
        </w:rPr>
        <w:t xml:space="preserve">Elles </w:t>
      </w:r>
      <w:r w:rsidR="00465E76" w:rsidRPr="00084D81">
        <w:rPr>
          <w:rFonts w:ascii="Times New Roman" w:eastAsia="Times New Roman" w:hAnsi="Times New Roman" w:cs="Times New Roman"/>
          <w:sz w:val="22"/>
          <w:szCs w:val="22"/>
          <w:lang w:val="fr-FR" w:eastAsia="fr-FR"/>
        </w:rPr>
        <w:t>manqu</w:t>
      </w:r>
      <w:r w:rsidR="009C654E" w:rsidRPr="00084D81">
        <w:rPr>
          <w:rFonts w:ascii="Times New Roman" w:eastAsia="Times New Roman" w:hAnsi="Times New Roman" w:cs="Times New Roman"/>
          <w:sz w:val="22"/>
          <w:szCs w:val="22"/>
          <w:lang w:val="fr-FR" w:eastAsia="fr-FR"/>
        </w:rPr>
        <w:t>e</w:t>
      </w:r>
      <w:r w:rsidR="00465E76" w:rsidRPr="00084D81">
        <w:rPr>
          <w:rFonts w:ascii="Times New Roman" w:eastAsia="Times New Roman" w:hAnsi="Times New Roman" w:cs="Times New Roman"/>
          <w:sz w:val="22"/>
          <w:szCs w:val="22"/>
          <w:lang w:val="fr-FR" w:eastAsia="fr-FR"/>
        </w:rPr>
        <w:t xml:space="preserve">nt </w:t>
      </w:r>
      <w:r w:rsidR="00357B0A" w:rsidRPr="00084D81">
        <w:rPr>
          <w:rFonts w:ascii="Times New Roman" w:eastAsia="Times New Roman" w:hAnsi="Times New Roman" w:cs="Times New Roman"/>
          <w:sz w:val="22"/>
          <w:szCs w:val="22"/>
          <w:lang w:val="fr-FR" w:eastAsia="fr-FR"/>
        </w:rPr>
        <w:t>de ce fait tout un pan de la réalité du cumul d’activité pour une de ses parties prenantes essentielles</w:t>
      </w:r>
      <w:r w:rsidR="00AC47B6" w:rsidRPr="00084D81">
        <w:rPr>
          <w:rFonts w:ascii="Times New Roman" w:eastAsia="Times New Roman" w:hAnsi="Times New Roman" w:cs="Times New Roman"/>
          <w:sz w:val="22"/>
          <w:szCs w:val="22"/>
          <w:lang w:val="fr-FR" w:eastAsia="fr-FR"/>
        </w:rPr>
        <w:t> : l</w:t>
      </w:r>
      <w:r w:rsidR="009C654E" w:rsidRPr="00084D81">
        <w:rPr>
          <w:rFonts w:ascii="Times New Roman" w:eastAsia="Times New Roman" w:hAnsi="Times New Roman" w:cs="Times New Roman"/>
          <w:sz w:val="22"/>
          <w:szCs w:val="22"/>
          <w:lang w:val="fr-FR" w:eastAsia="fr-FR"/>
        </w:rPr>
        <w:t xml:space="preserve">es </w:t>
      </w:r>
      <w:r w:rsidR="00AC47B6" w:rsidRPr="00084D81">
        <w:rPr>
          <w:rFonts w:ascii="Times New Roman" w:eastAsia="Times New Roman" w:hAnsi="Times New Roman" w:cs="Times New Roman"/>
          <w:sz w:val="22"/>
          <w:szCs w:val="22"/>
          <w:lang w:val="fr-FR" w:eastAsia="fr-FR"/>
        </w:rPr>
        <w:t>organisation</w:t>
      </w:r>
      <w:r w:rsidR="009C654E" w:rsidRPr="00084D81">
        <w:rPr>
          <w:rFonts w:ascii="Times New Roman" w:eastAsia="Times New Roman" w:hAnsi="Times New Roman" w:cs="Times New Roman"/>
          <w:sz w:val="22"/>
          <w:szCs w:val="22"/>
          <w:lang w:val="fr-FR" w:eastAsia="fr-FR"/>
        </w:rPr>
        <w:t>s auxquelles les pluriactifs appartiennent</w:t>
      </w:r>
      <w:r w:rsidR="00357B0A" w:rsidRPr="00084D81">
        <w:rPr>
          <w:rFonts w:ascii="Times New Roman" w:eastAsia="Times New Roman" w:hAnsi="Times New Roman" w:cs="Times New Roman"/>
          <w:sz w:val="22"/>
          <w:szCs w:val="22"/>
          <w:lang w:val="fr-FR" w:eastAsia="fr-FR"/>
        </w:rPr>
        <w:t>.</w:t>
      </w:r>
      <w:r w:rsidR="00D041DE" w:rsidRPr="00084D81">
        <w:rPr>
          <w:rFonts w:ascii="Times New Roman" w:eastAsia="Times New Roman" w:hAnsi="Times New Roman" w:cs="Times New Roman"/>
          <w:sz w:val="22"/>
          <w:szCs w:val="22"/>
          <w:lang w:val="fr-FR" w:eastAsia="fr-FR"/>
        </w:rPr>
        <w:t xml:space="preserve"> </w:t>
      </w:r>
      <w:r w:rsidR="00CD5D8A" w:rsidRPr="00084D81">
        <w:rPr>
          <w:rFonts w:ascii="Times New Roman" w:eastAsia="Times New Roman" w:hAnsi="Times New Roman" w:cs="Times New Roman"/>
          <w:sz w:val="22"/>
          <w:szCs w:val="22"/>
          <w:lang w:val="fr-FR" w:eastAsia="fr-FR"/>
        </w:rPr>
        <w:t>Ces fragilités et inconsistances méthodologiques limitent la compréhension du phénomène et de son ampleur à l’échelle mondiale</w:t>
      </w:r>
      <w:r w:rsidR="001F4982" w:rsidRPr="00084D81">
        <w:rPr>
          <w:rFonts w:ascii="Times New Roman" w:eastAsia="Times New Roman" w:hAnsi="Times New Roman" w:cs="Times New Roman"/>
          <w:sz w:val="22"/>
          <w:szCs w:val="22"/>
          <w:lang w:val="fr-FR" w:eastAsia="fr-FR"/>
        </w:rPr>
        <w:t>.</w:t>
      </w:r>
      <w:r w:rsidR="00E45A4D" w:rsidRPr="00084D81">
        <w:rPr>
          <w:rFonts w:ascii="Times New Roman" w:eastAsia="Times New Roman" w:hAnsi="Times New Roman" w:cs="Times New Roman"/>
          <w:sz w:val="22"/>
          <w:szCs w:val="22"/>
          <w:lang w:val="fr-FR" w:eastAsia="fr-FR"/>
        </w:rPr>
        <w:t xml:space="preserve"> </w:t>
      </w:r>
    </w:p>
    <w:p w14:paraId="683B46F7" w14:textId="1E3AA737" w:rsidR="003D25C7" w:rsidRPr="00084D81" w:rsidRDefault="001E3DE5" w:rsidP="00BA2B8A">
      <w:pPr>
        <w:pStyle w:val="NormalWeb"/>
        <w:spacing w:before="0" w:beforeAutospacing="0" w:after="0" w:afterAutospacing="0" w:line="276" w:lineRule="auto"/>
        <w:jc w:val="both"/>
        <w:rPr>
          <w:rFonts w:eastAsia="SimSun"/>
          <w:bCs/>
          <w:kern w:val="3"/>
          <w:sz w:val="22"/>
          <w:szCs w:val="22"/>
          <w:lang w:eastAsia="zh-CN" w:bidi="hi-IN"/>
        </w:rPr>
      </w:pPr>
      <w:r w:rsidRPr="00084D81">
        <w:rPr>
          <w:sz w:val="22"/>
          <w:szCs w:val="22"/>
        </w:rPr>
        <w:t xml:space="preserve">Dans leur revue de littérature systématique consacrée au cumul d’activité, Campion et Al (2020) </w:t>
      </w:r>
      <w:r w:rsidR="00B37575" w:rsidRPr="00084D81">
        <w:rPr>
          <w:sz w:val="22"/>
          <w:szCs w:val="22"/>
        </w:rPr>
        <w:t>proposent un</w:t>
      </w:r>
      <w:r w:rsidR="007D2C6F" w:rsidRPr="00084D81">
        <w:rPr>
          <w:sz w:val="22"/>
          <w:szCs w:val="22"/>
        </w:rPr>
        <w:t xml:space="preserve"> socle théorique</w:t>
      </w:r>
      <w:r w:rsidR="00E45A4D" w:rsidRPr="00084D81">
        <w:rPr>
          <w:sz w:val="22"/>
          <w:szCs w:val="22"/>
        </w:rPr>
        <w:t xml:space="preserve"> </w:t>
      </w:r>
      <w:r w:rsidR="00A95A86" w:rsidRPr="00084D81">
        <w:rPr>
          <w:sz w:val="22"/>
          <w:szCs w:val="22"/>
        </w:rPr>
        <w:t>b</w:t>
      </w:r>
      <w:r w:rsidR="007D2C6F" w:rsidRPr="00084D81">
        <w:rPr>
          <w:sz w:val="22"/>
          <w:szCs w:val="22"/>
        </w:rPr>
        <w:t>asé sur la théorie des rôles</w:t>
      </w:r>
      <w:r w:rsidR="00A95A86" w:rsidRPr="00084D81">
        <w:rPr>
          <w:sz w:val="22"/>
          <w:szCs w:val="22"/>
        </w:rPr>
        <w:t xml:space="preserve">. </w:t>
      </w:r>
      <w:r w:rsidR="00E80124" w:rsidRPr="00084D81">
        <w:rPr>
          <w:sz w:val="22"/>
          <w:szCs w:val="22"/>
        </w:rPr>
        <w:t>Les chercheuses</w:t>
      </w:r>
      <w:r w:rsidR="007D2C6F" w:rsidRPr="00084D81">
        <w:rPr>
          <w:sz w:val="22"/>
          <w:szCs w:val="22"/>
        </w:rPr>
        <w:t xml:space="preserve"> </w:t>
      </w:r>
      <w:r w:rsidR="00EC2732" w:rsidRPr="00084D81">
        <w:rPr>
          <w:sz w:val="22"/>
          <w:szCs w:val="22"/>
        </w:rPr>
        <w:t>propos</w:t>
      </w:r>
      <w:r w:rsidR="0014169D" w:rsidRPr="00084D81">
        <w:rPr>
          <w:sz w:val="22"/>
          <w:szCs w:val="22"/>
        </w:rPr>
        <w:t>e</w:t>
      </w:r>
      <w:r w:rsidR="00EC2732" w:rsidRPr="00084D81">
        <w:rPr>
          <w:sz w:val="22"/>
          <w:szCs w:val="22"/>
        </w:rPr>
        <w:t>nt un cadre empirique</w:t>
      </w:r>
      <w:r w:rsidR="00DE623D" w:rsidRPr="00084D81">
        <w:rPr>
          <w:sz w:val="22"/>
          <w:szCs w:val="22"/>
        </w:rPr>
        <w:t xml:space="preserve"> « </w:t>
      </w:r>
      <w:proofErr w:type="spellStart"/>
      <w:r w:rsidR="00DE623D" w:rsidRPr="00084D81">
        <w:rPr>
          <w:i/>
          <w:iCs/>
          <w:sz w:val="22"/>
          <w:szCs w:val="22"/>
        </w:rPr>
        <w:t>depletion</w:t>
      </w:r>
      <w:proofErr w:type="spellEnd"/>
      <w:r w:rsidR="00DE623D" w:rsidRPr="00084D81">
        <w:rPr>
          <w:i/>
          <w:iCs/>
          <w:sz w:val="22"/>
          <w:szCs w:val="22"/>
        </w:rPr>
        <w:t>-versus-</w:t>
      </w:r>
      <w:proofErr w:type="spellStart"/>
      <w:r w:rsidR="00DE623D" w:rsidRPr="00084D81">
        <w:rPr>
          <w:i/>
          <w:iCs/>
          <w:sz w:val="22"/>
          <w:szCs w:val="22"/>
        </w:rPr>
        <w:t>enrichment</w:t>
      </w:r>
      <w:proofErr w:type="spellEnd"/>
      <w:r w:rsidR="00DE623D" w:rsidRPr="00084D81">
        <w:rPr>
          <w:i/>
          <w:iCs/>
          <w:sz w:val="22"/>
          <w:szCs w:val="22"/>
        </w:rPr>
        <w:t> »</w:t>
      </w:r>
      <w:r w:rsidR="00EC2732" w:rsidRPr="00084D81">
        <w:rPr>
          <w:sz w:val="22"/>
          <w:szCs w:val="22"/>
        </w:rPr>
        <w:t xml:space="preserve"> </w:t>
      </w:r>
      <w:r w:rsidR="00DE623D" w:rsidRPr="00084D81">
        <w:rPr>
          <w:sz w:val="22"/>
          <w:szCs w:val="22"/>
        </w:rPr>
        <w:t>selon lequel</w:t>
      </w:r>
      <w:r w:rsidR="0014169D" w:rsidRPr="00084D81">
        <w:rPr>
          <w:sz w:val="22"/>
          <w:szCs w:val="22"/>
        </w:rPr>
        <w:t xml:space="preserve"> l’occupation de multiples rôles professionnels </w:t>
      </w:r>
      <w:r w:rsidR="00F838EC" w:rsidRPr="00084D81">
        <w:rPr>
          <w:sz w:val="22"/>
          <w:szCs w:val="22"/>
        </w:rPr>
        <w:t>produit</w:t>
      </w:r>
      <w:r w:rsidR="00EC2732" w:rsidRPr="00084D81">
        <w:rPr>
          <w:sz w:val="22"/>
          <w:szCs w:val="22"/>
        </w:rPr>
        <w:t xml:space="preserve"> </w:t>
      </w:r>
      <w:r w:rsidR="00F838EC" w:rsidRPr="00084D81">
        <w:rPr>
          <w:sz w:val="22"/>
          <w:szCs w:val="22"/>
        </w:rPr>
        <w:t>soit d</w:t>
      </w:r>
      <w:r w:rsidR="00821373" w:rsidRPr="00084D81">
        <w:rPr>
          <w:sz w:val="22"/>
          <w:szCs w:val="22"/>
        </w:rPr>
        <w:t>e l</w:t>
      </w:r>
      <w:r w:rsidR="00F838EC" w:rsidRPr="00084D81">
        <w:rPr>
          <w:sz w:val="22"/>
          <w:szCs w:val="22"/>
        </w:rPr>
        <w:t xml:space="preserve">’épuisement </w:t>
      </w:r>
      <w:r w:rsidR="00821373" w:rsidRPr="00084D81">
        <w:rPr>
          <w:sz w:val="22"/>
          <w:szCs w:val="22"/>
        </w:rPr>
        <w:t>(</w:t>
      </w:r>
      <w:proofErr w:type="spellStart"/>
      <w:r w:rsidR="00821373" w:rsidRPr="00084D81">
        <w:rPr>
          <w:i/>
          <w:iCs/>
          <w:sz w:val="22"/>
          <w:szCs w:val="22"/>
        </w:rPr>
        <w:t>depleti</w:t>
      </w:r>
      <w:r w:rsidR="0016092C" w:rsidRPr="00084D81">
        <w:rPr>
          <w:i/>
          <w:iCs/>
          <w:sz w:val="22"/>
          <w:szCs w:val="22"/>
        </w:rPr>
        <w:t>on</w:t>
      </w:r>
      <w:proofErr w:type="spellEnd"/>
      <w:r w:rsidR="00821373" w:rsidRPr="00084D81">
        <w:rPr>
          <w:i/>
          <w:iCs/>
          <w:sz w:val="22"/>
          <w:szCs w:val="22"/>
        </w:rPr>
        <w:t xml:space="preserve">) </w:t>
      </w:r>
      <w:r w:rsidR="00821373" w:rsidRPr="00084D81">
        <w:rPr>
          <w:sz w:val="22"/>
          <w:szCs w:val="22"/>
        </w:rPr>
        <w:t xml:space="preserve">soit de l’enrichissement </w:t>
      </w:r>
      <w:r w:rsidR="00EC2732" w:rsidRPr="00084D81">
        <w:rPr>
          <w:sz w:val="22"/>
          <w:szCs w:val="22"/>
        </w:rPr>
        <w:t>(</w:t>
      </w:r>
      <w:r w:rsidR="00EC2732" w:rsidRPr="00084D81">
        <w:rPr>
          <w:i/>
          <w:iCs/>
          <w:sz w:val="22"/>
          <w:szCs w:val="22"/>
        </w:rPr>
        <w:t xml:space="preserve">enrichment) </w:t>
      </w:r>
      <w:r w:rsidR="00EC2732" w:rsidRPr="00084D81">
        <w:rPr>
          <w:sz w:val="22"/>
          <w:szCs w:val="22"/>
        </w:rPr>
        <w:t>pour les individus.</w:t>
      </w:r>
      <w:r w:rsidR="00EC2732" w:rsidRPr="00084D81">
        <w:rPr>
          <w:i/>
          <w:iCs/>
          <w:sz w:val="22"/>
          <w:szCs w:val="22"/>
        </w:rPr>
        <w:t xml:space="preserve"> </w:t>
      </w:r>
      <w:r w:rsidR="0016092C" w:rsidRPr="00084D81">
        <w:rPr>
          <w:sz w:val="22"/>
          <w:szCs w:val="22"/>
        </w:rPr>
        <w:t>Ce cadre leur permet de démontrer que l’</w:t>
      </w:r>
      <w:r w:rsidR="00F03BF2" w:rsidRPr="00084D81">
        <w:rPr>
          <w:sz w:val="22"/>
          <w:szCs w:val="22"/>
        </w:rPr>
        <w:t>effet produit par l’</w:t>
      </w:r>
      <w:r w:rsidR="0016092C" w:rsidRPr="00084D81">
        <w:rPr>
          <w:sz w:val="22"/>
          <w:szCs w:val="22"/>
        </w:rPr>
        <w:t xml:space="preserve">occupation de fonctions multiples </w:t>
      </w:r>
      <w:r w:rsidR="00F03BF2" w:rsidRPr="00084D81">
        <w:rPr>
          <w:sz w:val="22"/>
          <w:szCs w:val="22"/>
        </w:rPr>
        <w:t>dépend des facteurs motivationnels prévalant à l’exercice de la multiactivité</w:t>
      </w:r>
      <w:r w:rsidR="00F213B9" w:rsidRPr="00084D81">
        <w:rPr>
          <w:sz w:val="22"/>
          <w:szCs w:val="22"/>
        </w:rPr>
        <w:t xml:space="preserve">. </w:t>
      </w:r>
      <w:r w:rsidR="00520BC7" w:rsidRPr="00084D81">
        <w:rPr>
          <w:sz w:val="22"/>
          <w:szCs w:val="22"/>
        </w:rPr>
        <w:t>Ainsi, lorsqu’</w:t>
      </w:r>
      <w:r w:rsidR="00F213B9" w:rsidRPr="00084D81">
        <w:rPr>
          <w:sz w:val="22"/>
          <w:szCs w:val="22"/>
        </w:rPr>
        <w:t>elles y sont contraintes (</w:t>
      </w:r>
      <w:r w:rsidR="00F213B9" w:rsidRPr="00084D81">
        <w:rPr>
          <w:i/>
          <w:iCs/>
          <w:sz w:val="22"/>
          <w:szCs w:val="22"/>
        </w:rPr>
        <w:t>push)</w:t>
      </w:r>
      <w:r w:rsidR="00F213B9" w:rsidRPr="00084D81">
        <w:rPr>
          <w:sz w:val="22"/>
          <w:szCs w:val="22"/>
        </w:rPr>
        <w:t xml:space="preserve"> </w:t>
      </w:r>
      <w:r w:rsidR="0064051B" w:rsidRPr="00084D81">
        <w:rPr>
          <w:sz w:val="22"/>
          <w:szCs w:val="22"/>
        </w:rPr>
        <w:t>par des nécessités économiques</w:t>
      </w:r>
      <w:r w:rsidR="00520BC7" w:rsidRPr="00084D81">
        <w:rPr>
          <w:sz w:val="22"/>
          <w:szCs w:val="22"/>
        </w:rPr>
        <w:t>, les personnes</w:t>
      </w:r>
      <w:r w:rsidR="00F4366B" w:rsidRPr="00084D81">
        <w:rPr>
          <w:sz w:val="22"/>
          <w:szCs w:val="22"/>
        </w:rPr>
        <w:t xml:space="preserve"> pluriactives </w:t>
      </w:r>
      <w:r w:rsidR="001F6951">
        <w:rPr>
          <w:sz w:val="22"/>
          <w:szCs w:val="22"/>
        </w:rPr>
        <w:t>s</w:t>
      </w:r>
      <w:r w:rsidR="00F4366B" w:rsidRPr="00084D81">
        <w:rPr>
          <w:sz w:val="22"/>
          <w:szCs w:val="22"/>
        </w:rPr>
        <w:t>on</w:t>
      </w:r>
      <w:r w:rsidR="00520BC7" w:rsidRPr="00084D81">
        <w:rPr>
          <w:sz w:val="22"/>
          <w:szCs w:val="22"/>
        </w:rPr>
        <w:t>t plus promptes à subir de l’épuisement, tandis que lorsqu’elles</w:t>
      </w:r>
      <w:r w:rsidR="00EE46D0" w:rsidRPr="00084D81">
        <w:rPr>
          <w:sz w:val="22"/>
          <w:szCs w:val="22"/>
        </w:rPr>
        <w:t xml:space="preserve"> </w:t>
      </w:r>
      <w:r w:rsidR="00520BC7" w:rsidRPr="00084D81">
        <w:rPr>
          <w:sz w:val="22"/>
          <w:szCs w:val="22"/>
        </w:rPr>
        <w:t>sont</w:t>
      </w:r>
      <w:r w:rsidR="00F213B9" w:rsidRPr="00084D81">
        <w:rPr>
          <w:sz w:val="22"/>
          <w:szCs w:val="22"/>
        </w:rPr>
        <w:t xml:space="preserve"> mues </w:t>
      </w:r>
      <w:r w:rsidR="00FC2270" w:rsidRPr="00084D81">
        <w:rPr>
          <w:sz w:val="22"/>
          <w:szCs w:val="22"/>
        </w:rPr>
        <w:t>(</w:t>
      </w:r>
      <w:r w:rsidR="00FC2270" w:rsidRPr="00084D81">
        <w:rPr>
          <w:i/>
          <w:iCs/>
          <w:sz w:val="22"/>
          <w:szCs w:val="22"/>
        </w:rPr>
        <w:t>pull</w:t>
      </w:r>
      <w:r w:rsidR="00FC2270" w:rsidRPr="00084D81">
        <w:rPr>
          <w:sz w:val="22"/>
          <w:szCs w:val="22"/>
        </w:rPr>
        <w:t xml:space="preserve">) </w:t>
      </w:r>
      <w:r w:rsidR="00EE46D0" w:rsidRPr="00084D81">
        <w:rPr>
          <w:sz w:val="22"/>
          <w:szCs w:val="22"/>
        </w:rPr>
        <w:t xml:space="preserve">par une volonté d’acquérir de nouvelles compétences ou d’exprimer </w:t>
      </w:r>
      <w:r w:rsidR="00520BC7" w:rsidRPr="00084D81">
        <w:rPr>
          <w:sz w:val="22"/>
          <w:szCs w:val="22"/>
        </w:rPr>
        <w:t>leur</w:t>
      </w:r>
      <w:r w:rsidR="00EE46D0" w:rsidRPr="00084D81">
        <w:rPr>
          <w:sz w:val="22"/>
          <w:szCs w:val="22"/>
        </w:rPr>
        <w:t xml:space="preserve"> identité au travers de ces activités</w:t>
      </w:r>
      <w:r w:rsidR="007D4631" w:rsidRPr="00084D81">
        <w:rPr>
          <w:sz w:val="22"/>
          <w:szCs w:val="22"/>
        </w:rPr>
        <w:t xml:space="preserve">, </w:t>
      </w:r>
      <w:r w:rsidR="00866938" w:rsidRPr="00084D81">
        <w:rPr>
          <w:sz w:val="22"/>
          <w:szCs w:val="22"/>
        </w:rPr>
        <w:t>elles sont</w:t>
      </w:r>
      <w:r w:rsidR="00520BC7" w:rsidRPr="00084D81">
        <w:rPr>
          <w:sz w:val="22"/>
          <w:szCs w:val="22"/>
        </w:rPr>
        <w:t xml:space="preserve"> plus sujettes </w:t>
      </w:r>
      <w:r w:rsidR="004242B4" w:rsidRPr="00084D81">
        <w:rPr>
          <w:sz w:val="22"/>
          <w:szCs w:val="22"/>
        </w:rPr>
        <w:t>à l’épanouissement personnel et au développement de carrière</w:t>
      </w:r>
      <w:r w:rsidR="007D4631" w:rsidRPr="00084D81">
        <w:rPr>
          <w:sz w:val="22"/>
          <w:szCs w:val="22"/>
        </w:rPr>
        <w:t>.</w:t>
      </w:r>
      <w:r w:rsidR="006C5670" w:rsidRPr="00084D81">
        <w:rPr>
          <w:sz w:val="22"/>
          <w:szCs w:val="22"/>
        </w:rPr>
        <w:t xml:space="preserve"> </w:t>
      </w:r>
      <w:r w:rsidR="00226C4C" w:rsidRPr="00084D81">
        <w:rPr>
          <w:sz w:val="22"/>
          <w:szCs w:val="22"/>
        </w:rPr>
        <w:t>C</w:t>
      </w:r>
      <w:r w:rsidR="00986297" w:rsidRPr="00084D81">
        <w:rPr>
          <w:sz w:val="22"/>
          <w:szCs w:val="22"/>
        </w:rPr>
        <w:t>e</w:t>
      </w:r>
      <w:r w:rsidR="006C5670" w:rsidRPr="00084D81">
        <w:rPr>
          <w:sz w:val="22"/>
          <w:szCs w:val="22"/>
        </w:rPr>
        <w:t xml:space="preserve"> </w:t>
      </w:r>
      <w:r w:rsidR="00986297" w:rsidRPr="00084D81">
        <w:rPr>
          <w:sz w:val="22"/>
          <w:szCs w:val="22"/>
        </w:rPr>
        <w:t>cadre empirique</w:t>
      </w:r>
      <w:r w:rsidR="006C5670" w:rsidRPr="00084D81">
        <w:rPr>
          <w:sz w:val="22"/>
          <w:szCs w:val="22"/>
        </w:rPr>
        <w:t xml:space="preserve"> illustre </w:t>
      </w:r>
      <w:r w:rsidR="00AE302F" w:rsidRPr="00084D81">
        <w:rPr>
          <w:sz w:val="22"/>
          <w:szCs w:val="22"/>
        </w:rPr>
        <w:t xml:space="preserve">cependant </w:t>
      </w:r>
      <w:r w:rsidR="006C5670" w:rsidRPr="00084D81">
        <w:rPr>
          <w:sz w:val="22"/>
          <w:szCs w:val="22"/>
        </w:rPr>
        <w:t>les lacunes </w:t>
      </w:r>
      <w:r w:rsidR="00986297" w:rsidRPr="00084D81">
        <w:rPr>
          <w:sz w:val="22"/>
          <w:szCs w:val="22"/>
        </w:rPr>
        <w:t xml:space="preserve">de la recherche disponible </w:t>
      </w:r>
      <w:r w:rsidR="006C5670" w:rsidRPr="00084D81">
        <w:rPr>
          <w:sz w:val="22"/>
          <w:szCs w:val="22"/>
        </w:rPr>
        <w:t xml:space="preserve">: </w:t>
      </w:r>
      <w:r w:rsidR="000224B4" w:rsidRPr="00084D81">
        <w:rPr>
          <w:sz w:val="22"/>
          <w:szCs w:val="22"/>
        </w:rPr>
        <w:t xml:space="preserve">au-delà de l’individu, </w:t>
      </w:r>
      <w:r w:rsidR="00F90EAC" w:rsidRPr="00084D81">
        <w:rPr>
          <w:sz w:val="22"/>
          <w:szCs w:val="22"/>
        </w:rPr>
        <w:t xml:space="preserve">il n’éclaire en rien </w:t>
      </w:r>
      <w:r w:rsidR="000224B4" w:rsidRPr="00084D81">
        <w:rPr>
          <w:sz w:val="22"/>
          <w:szCs w:val="22"/>
        </w:rPr>
        <w:t xml:space="preserve">les effets </w:t>
      </w:r>
      <w:r w:rsidR="00B777AA" w:rsidRPr="00084D81">
        <w:rPr>
          <w:sz w:val="22"/>
          <w:szCs w:val="22"/>
        </w:rPr>
        <w:t xml:space="preserve">du cumul d’activité </w:t>
      </w:r>
      <w:r w:rsidR="000224B4" w:rsidRPr="00084D81">
        <w:rPr>
          <w:sz w:val="22"/>
          <w:szCs w:val="22"/>
        </w:rPr>
        <w:t xml:space="preserve">sur les organisations concernées.  </w:t>
      </w:r>
    </w:p>
    <w:p w14:paraId="3CF66AB3" w14:textId="49B29C97" w:rsidR="00F644D2" w:rsidRPr="00084D81" w:rsidRDefault="00037C81" w:rsidP="00BA2B8A">
      <w:pPr>
        <w:spacing w:after="240" w:line="276" w:lineRule="auto"/>
        <w:jc w:val="both"/>
        <w:rPr>
          <w:rFonts w:ascii="Times New Roman" w:eastAsia="SimSun" w:hAnsi="Times New Roman" w:cs="Times New Roman"/>
          <w:bCs/>
          <w:kern w:val="3"/>
          <w:sz w:val="22"/>
          <w:szCs w:val="22"/>
          <w:lang w:val="fr-FR" w:eastAsia="zh-CN" w:bidi="hi-IN"/>
        </w:rPr>
      </w:pPr>
      <w:r w:rsidRPr="00084D81">
        <w:rPr>
          <w:rFonts w:ascii="Times New Roman" w:eastAsia="Times New Roman" w:hAnsi="Times New Roman" w:cs="Times New Roman"/>
          <w:sz w:val="22"/>
          <w:szCs w:val="22"/>
          <w:lang w:val="fr-FR" w:eastAsia="fr-FR"/>
        </w:rPr>
        <w:br/>
      </w:r>
      <w:r w:rsidR="00660E73" w:rsidRPr="00084D81">
        <w:rPr>
          <w:rFonts w:ascii="Times New Roman" w:eastAsia="Times New Roman" w:hAnsi="Times New Roman" w:cs="Times New Roman"/>
          <w:sz w:val="22"/>
          <w:szCs w:val="22"/>
          <w:lang w:val="fr-FR" w:eastAsia="fr-FR"/>
        </w:rPr>
        <w:t>Campion et al (2020)</w:t>
      </w:r>
      <w:r w:rsidR="00660E73" w:rsidRPr="00084D81">
        <w:rPr>
          <w:rFonts w:ascii="Times New Roman" w:hAnsi="Times New Roman" w:cs="Times New Roman"/>
          <w:sz w:val="22"/>
          <w:szCs w:val="22"/>
          <w:lang w:val="fr-FR"/>
        </w:rPr>
        <w:t xml:space="preserve"> </w:t>
      </w:r>
      <w:r w:rsidR="00C45074" w:rsidRPr="00084D81">
        <w:rPr>
          <w:rFonts w:ascii="Times New Roman" w:eastAsia="Times New Roman" w:hAnsi="Times New Roman" w:cs="Times New Roman"/>
          <w:sz w:val="22"/>
          <w:szCs w:val="22"/>
          <w:lang w:val="fr-FR" w:eastAsia="fr-FR"/>
        </w:rPr>
        <w:t>proposent quatre voies de recherches futures parmi lesquelles</w:t>
      </w:r>
      <w:r w:rsidR="003D25C7" w:rsidRPr="00084D81">
        <w:rPr>
          <w:rFonts w:ascii="Times New Roman" w:hAnsi="Times New Roman" w:cs="Times New Roman"/>
          <w:sz w:val="22"/>
          <w:szCs w:val="22"/>
          <w:lang w:val="fr-FR"/>
        </w:rPr>
        <w:t xml:space="preserve"> </w:t>
      </w:r>
      <w:r w:rsidR="007A4934" w:rsidRPr="00084D81">
        <w:rPr>
          <w:rFonts w:ascii="Times New Roman" w:hAnsi="Times New Roman" w:cs="Times New Roman"/>
          <w:sz w:val="22"/>
          <w:szCs w:val="22"/>
          <w:lang w:val="fr-FR"/>
        </w:rPr>
        <w:t>le</w:t>
      </w:r>
      <w:r w:rsidR="00F644D2" w:rsidRPr="00084D81">
        <w:rPr>
          <w:rFonts w:ascii="Times New Roman" w:eastAsia="SimSun" w:hAnsi="Times New Roman" w:cs="Times New Roman"/>
          <w:bCs/>
          <w:kern w:val="3"/>
          <w:sz w:val="22"/>
          <w:szCs w:val="22"/>
          <w:lang w:val="fr-FR" w:eastAsia="zh-CN" w:bidi="hi-IN"/>
        </w:rPr>
        <w:t xml:space="preserve"> développe</w:t>
      </w:r>
      <w:r w:rsidR="007A4934" w:rsidRPr="00084D81">
        <w:rPr>
          <w:rFonts w:ascii="Times New Roman" w:eastAsia="SimSun" w:hAnsi="Times New Roman" w:cs="Times New Roman"/>
          <w:bCs/>
          <w:kern w:val="3"/>
          <w:sz w:val="22"/>
          <w:szCs w:val="22"/>
          <w:lang w:val="fr-FR" w:eastAsia="zh-CN" w:bidi="hi-IN"/>
        </w:rPr>
        <w:t>ment</w:t>
      </w:r>
      <w:r w:rsidR="00F644D2" w:rsidRPr="00084D81">
        <w:rPr>
          <w:rFonts w:ascii="Times New Roman" w:eastAsia="SimSun" w:hAnsi="Times New Roman" w:cs="Times New Roman"/>
          <w:bCs/>
          <w:kern w:val="3"/>
          <w:sz w:val="22"/>
          <w:szCs w:val="22"/>
          <w:lang w:val="fr-FR" w:eastAsia="zh-CN" w:bidi="hi-IN"/>
        </w:rPr>
        <w:t xml:space="preserve"> </w:t>
      </w:r>
      <w:r w:rsidR="007A4934" w:rsidRPr="00084D81">
        <w:rPr>
          <w:rFonts w:ascii="Times New Roman" w:eastAsia="SimSun" w:hAnsi="Times New Roman" w:cs="Times New Roman"/>
          <w:bCs/>
          <w:kern w:val="3"/>
          <w:sz w:val="22"/>
          <w:szCs w:val="22"/>
          <w:lang w:val="fr-FR" w:eastAsia="zh-CN" w:bidi="hi-IN"/>
        </w:rPr>
        <w:t>d’</w:t>
      </w:r>
      <w:r w:rsidR="00FE74A7" w:rsidRPr="00084D81">
        <w:rPr>
          <w:rFonts w:ascii="Times New Roman" w:eastAsia="SimSun" w:hAnsi="Times New Roman" w:cs="Times New Roman"/>
          <w:bCs/>
          <w:kern w:val="3"/>
          <w:sz w:val="22"/>
          <w:szCs w:val="22"/>
          <w:lang w:val="fr-FR" w:eastAsia="zh-CN" w:bidi="hi-IN"/>
        </w:rPr>
        <w:t>études</w:t>
      </w:r>
      <w:r w:rsidR="00F644D2" w:rsidRPr="00084D81">
        <w:rPr>
          <w:rFonts w:ascii="Times New Roman" w:eastAsia="SimSun" w:hAnsi="Times New Roman" w:cs="Times New Roman"/>
          <w:bCs/>
          <w:kern w:val="3"/>
          <w:sz w:val="22"/>
          <w:szCs w:val="22"/>
          <w:lang w:val="fr-FR" w:eastAsia="zh-CN" w:bidi="hi-IN"/>
        </w:rPr>
        <w:t xml:space="preserve"> sur les enjeux organisationnels du cumul</w:t>
      </w:r>
      <w:r w:rsidR="003D25C7" w:rsidRPr="00084D81">
        <w:rPr>
          <w:rFonts w:ascii="Times New Roman" w:eastAsia="SimSun" w:hAnsi="Times New Roman" w:cs="Times New Roman"/>
          <w:bCs/>
          <w:kern w:val="3"/>
          <w:sz w:val="22"/>
          <w:szCs w:val="22"/>
          <w:lang w:val="fr-FR" w:eastAsia="zh-CN" w:bidi="hi-IN"/>
        </w:rPr>
        <w:t>.</w:t>
      </w:r>
      <w:r w:rsidR="00F644D2" w:rsidRPr="00084D81">
        <w:rPr>
          <w:rFonts w:ascii="Times New Roman" w:eastAsia="SimSun" w:hAnsi="Times New Roman" w:cs="Times New Roman"/>
          <w:bCs/>
          <w:kern w:val="3"/>
          <w:sz w:val="22"/>
          <w:szCs w:val="22"/>
          <w:lang w:val="fr-FR" w:eastAsia="zh-CN" w:bidi="hi-IN"/>
        </w:rPr>
        <w:t xml:space="preserve"> </w:t>
      </w:r>
      <w:r w:rsidR="000E7EE4" w:rsidRPr="00084D81">
        <w:rPr>
          <w:rFonts w:ascii="Times New Roman" w:eastAsia="SimSun" w:hAnsi="Times New Roman" w:cs="Times New Roman"/>
          <w:bCs/>
          <w:kern w:val="3"/>
          <w:sz w:val="22"/>
          <w:szCs w:val="22"/>
          <w:lang w:val="fr-FR" w:eastAsia="zh-CN" w:bidi="hi-IN"/>
        </w:rPr>
        <w:t>Cette</w:t>
      </w:r>
      <w:r w:rsidR="00F644D2" w:rsidRPr="00084D81">
        <w:rPr>
          <w:rFonts w:ascii="Times New Roman" w:eastAsia="SimSun" w:hAnsi="Times New Roman" w:cs="Times New Roman"/>
          <w:bCs/>
          <w:kern w:val="3"/>
          <w:sz w:val="22"/>
          <w:szCs w:val="22"/>
          <w:lang w:val="fr-FR" w:eastAsia="zh-CN" w:bidi="hi-IN"/>
        </w:rPr>
        <w:t xml:space="preserve"> thèse s’inscrit pleinement dans cette préconisation et justifie l’emprunt d’une nouvelle perspective pour explorer cette pratique du cumul. Par cette voie, nous pouvons révéler ce que le caractère non-exclusif de cette relation professionnelle </w:t>
      </w:r>
      <w:r w:rsidR="00B0740D" w:rsidRPr="00084D81">
        <w:rPr>
          <w:rFonts w:ascii="Times New Roman" w:eastAsia="SimSun" w:hAnsi="Times New Roman" w:cs="Times New Roman"/>
          <w:bCs/>
          <w:kern w:val="3"/>
          <w:sz w:val="22"/>
          <w:szCs w:val="22"/>
          <w:lang w:val="fr-FR" w:eastAsia="zh-CN" w:bidi="hi-IN"/>
        </w:rPr>
        <w:t xml:space="preserve">singulière </w:t>
      </w:r>
      <w:r w:rsidR="00F644D2" w:rsidRPr="00084D81">
        <w:rPr>
          <w:rFonts w:ascii="Times New Roman" w:eastAsia="SimSun" w:hAnsi="Times New Roman" w:cs="Times New Roman"/>
          <w:bCs/>
          <w:kern w:val="3"/>
          <w:sz w:val="22"/>
          <w:szCs w:val="22"/>
          <w:lang w:val="fr-FR" w:eastAsia="zh-CN" w:bidi="hi-IN"/>
        </w:rPr>
        <w:t xml:space="preserve">met en jeu pour l’organisation et le management comme le cumulateur en termes affectifs, pratiques et symboliques. </w:t>
      </w:r>
    </w:p>
    <w:p w14:paraId="7B84DBE7" w14:textId="424E3372" w:rsidR="008A6037" w:rsidRPr="00BD3E91" w:rsidRDefault="008A6037" w:rsidP="00BA2B8A">
      <w:pPr>
        <w:pStyle w:val="Titre2"/>
        <w:spacing w:line="276" w:lineRule="auto"/>
        <w:rPr>
          <w:rFonts w:ascii="Times New Roman" w:eastAsia="SimSun" w:hAnsi="Times New Roman" w:cs="Times New Roman"/>
          <w:sz w:val="24"/>
          <w:szCs w:val="24"/>
          <w:lang w:val="fr-FR" w:eastAsia="zh-CN" w:bidi="hi-IN"/>
        </w:rPr>
      </w:pPr>
      <w:r w:rsidRPr="00BD3E91">
        <w:rPr>
          <w:rFonts w:ascii="Times New Roman" w:eastAsia="SimSun" w:hAnsi="Times New Roman" w:cs="Times New Roman"/>
          <w:lang w:val="fr-FR" w:eastAsia="zh-CN" w:bidi="hi-IN"/>
        </w:rPr>
        <w:t>Question de recherche</w:t>
      </w:r>
    </w:p>
    <w:p w14:paraId="786950CC" w14:textId="4EE7AFDF" w:rsidR="000273C7" w:rsidRPr="00084D81" w:rsidRDefault="006A5922" w:rsidP="00B420B4">
      <w:pPr>
        <w:pStyle w:val="NormalWeb"/>
        <w:widowControl w:val="0"/>
        <w:spacing w:before="0" w:beforeAutospacing="0" w:after="240" w:afterAutospacing="0" w:line="276" w:lineRule="auto"/>
        <w:jc w:val="both"/>
        <w:rPr>
          <w:rFonts w:eastAsia="SimSun"/>
          <w:b/>
          <w:kern w:val="3"/>
          <w:sz w:val="22"/>
          <w:szCs w:val="22"/>
          <w:lang w:eastAsia="zh-CN" w:bidi="hi-IN"/>
        </w:rPr>
      </w:pPr>
      <w:r w:rsidRPr="00084D81">
        <w:rPr>
          <w:rFonts w:eastAsia="SimSun"/>
          <w:bCs/>
          <w:kern w:val="3"/>
          <w:sz w:val="22"/>
          <w:szCs w:val="22"/>
          <w:lang w:eastAsia="zh-CN" w:bidi="hi-IN"/>
        </w:rPr>
        <w:t xml:space="preserve">Notre question de recherche </w:t>
      </w:r>
      <w:r w:rsidR="00525917" w:rsidRPr="00084D81">
        <w:rPr>
          <w:rFonts w:eastAsia="SimSun"/>
          <w:bCs/>
          <w:kern w:val="3"/>
          <w:sz w:val="22"/>
          <w:szCs w:val="22"/>
          <w:lang w:eastAsia="zh-CN" w:bidi="hi-IN"/>
        </w:rPr>
        <w:t>est la suivante</w:t>
      </w:r>
      <w:r w:rsidRPr="00084D81">
        <w:rPr>
          <w:rFonts w:eastAsia="SimSun"/>
          <w:bCs/>
          <w:kern w:val="3"/>
          <w:sz w:val="22"/>
          <w:szCs w:val="22"/>
          <w:lang w:eastAsia="zh-CN" w:bidi="hi-IN"/>
        </w:rPr>
        <w:t> :</w:t>
      </w:r>
      <w:r w:rsidR="00165495" w:rsidRPr="00084D81">
        <w:rPr>
          <w:rFonts w:eastAsia="SimSun"/>
          <w:bCs/>
          <w:kern w:val="3"/>
          <w:sz w:val="22"/>
          <w:szCs w:val="22"/>
          <w:lang w:eastAsia="zh-CN" w:bidi="hi-IN"/>
        </w:rPr>
        <w:t xml:space="preserve"> </w:t>
      </w:r>
      <w:r w:rsidR="00165495" w:rsidRPr="00084D81">
        <w:rPr>
          <w:rFonts w:eastAsia="SimSun"/>
          <w:b/>
          <w:kern w:val="3"/>
          <w:sz w:val="22"/>
          <w:szCs w:val="22"/>
          <w:lang w:eastAsia="zh-CN" w:bidi="hi-IN"/>
        </w:rPr>
        <w:t xml:space="preserve">quels enjeux de gestion spécifiques les profils pluriactifs </w:t>
      </w:r>
      <w:r w:rsidR="00525917" w:rsidRPr="00084D81">
        <w:rPr>
          <w:rFonts w:eastAsia="SimSun"/>
          <w:b/>
          <w:kern w:val="3"/>
          <w:sz w:val="22"/>
          <w:szCs w:val="22"/>
          <w:lang w:eastAsia="zh-CN" w:bidi="hi-IN"/>
        </w:rPr>
        <w:t>représentent</w:t>
      </w:r>
      <w:r w:rsidR="0091724F" w:rsidRPr="00084D81">
        <w:rPr>
          <w:rFonts w:eastAsia="SimSun"/>
          <w:b/>
          <w:kern w:val="3"/>
          <w:sz w:val="22"/>
          <w:szCs w:val="22"/>
          <w:lang w:eastAsia="zh-CN" w:bidi="hi-IN"/>
        </w:rPr>
        <w:t xml:space="preserve">-ils </w:t>
      </w:r>
      <w:r w:rsidR="00525917" w:rsidRPr="00084D81">
        <w:rPr>
          <w:rFonts w:eastAsia="SimSun"/>
          <w:b/>
          <w:kern w:val="3"/>
          <w:sz w:val="22"/>
          <w:szCs w:val="22"/>
          <w:lang w:eastAsia="zh-CN" w:bidi="hi-IN"/>
        </w:rPr>
        <w:t>pour les</w:t>
      </w:r>
      <w:r w:rsidR="00165495" w:rsidRPr="00084D81">
        <w:rPr>
          <w:rFonts w:eastAsia="SimSun"/>
          <w:b/>
          <w:kern w:val="3"/>
          <w:sz w:val="22"/>
          <w:szCs w:val="22"/>
          <w:lang w:eastAsia="zh-CN" w:bidi="hi-IN"/>
        </w:rPr>
        <w:t xml:space="preserve"> organisations ? </w:t>
      </w:r>
      <w:r w:rsidR="00525917" w:rsidRPr="00084D81">
        <w:rPr>
          <w:rFonts w:eastAsia="SimSun"/>
          <w:b/>
          <w:kern w:val="3"/>
          <w:sz w:val="22"/>
          <w:szCs w:val="22"/>
          <w:lang w:eastAsia="zh-CN" w:bidi="hi-IN"/>
        </w:rPr>
        <w:t>Comment ces organisations considèrent-elles</w:t>
      </w:r>
      <w:r w:rsidR="00967D69">
        <w:rPr>
          <w:rFonts w:eastAsia="SimSun"/>
          <w:b/>
          <w:kern w:val="3"/>
          <w:sz w:val="22"/>
          <w:szCs w:val="22"/>
          <w:lang w:eastAsia="zh-CN" w:bidi="hi-IN"/>
        </w:rPr>
        <w:t xml:space="preserve"> </w:t>
      </w:r>
      <w:r w:rsidR="00525917" w:rsidRPr="00084D81">
        <w:rPr>
          <w:rFonts w:eastAsia="SimSun"/>
          <w:b/>
          <w:kern w:val="3"/>
          <w:sz w:val="22"/>
          <w:szCs w:val="22"/>
          <w:lang w:eastAsia="zh-CN" w:bidi="hi-IN"/>
        </w:rPr>
        <w:t>ces profils en termes de risques et d’opportunité</w:t>
      </w:r>
      <w:r w:rsidR="00967D69">
        <w:rPr>
          <w:rFonts w:eastAsia="SimSun"/>
          <w:b/>
          <w:kern w:val="3"/>
          <w:sz w:val="22"/>
          <w:szCs w:val="22"/>
          <w:lang w:eastAsia="zh-CN" w:bidi="hi-IN"/>
        </w:rPr>
        <w:t>, et comment les accueillent-elles</w:t>
      </w:r>
      <w:r w:rsidR="00525917" w:rsidRPr="00084D81">
        <w:rPr>
          <w:rFonts w:eastAsia="SimSun"/>
          <w:b/>
          <w:kern w:val="3"/>
          <w:sz w:val="22"/>
          <w:szCs w:val="22"/>
          <w:lang w:eastAsia="zh-CN" w:bidi="hi-IN"/>
        </w:rPr>
        <w:t xml:space="preserve"> ? </w:t>
      </w:r>
      <w:r w:rsidR="00165495" w:rsidRPr="00084D81">
        <w:rPr>
          <w:rFonts w:eastAsia="SimSun"/>
          <w:b/>
          <w:kern w:val="3"/>
          <w:sz w:val="22"/>
          <w:szCs w:val="22"/>
          <w:lang w:eastAsia="zh-CN" w:bidi="hi-IN"/>
        </w:rPr>
        <w:t xml:space="preserve">Comment les outils de gestion peuvent-ils contribuer à rendre cette relation </w:t>
      </w:r>
      <w:r w:rsidR="003925FC" w:rsidRPr="00084D81">
        <w:rPr>
          <w:rFonts w:eastAsia="SimSun"/>
          <w:b/>
          <w:kern w:val="3"/>
          <w:sz w:val="22"/>
          <w:szCs w:val="22"/>
          <w:lang w:eastAsia="zh-CN" w:bidi="hi-IN"/>
        </w:rPr>
        <w:t xml:space="preserve">particulière à la fois </w:t>
      </w:r>
      <w:r w:rsidR="00165495" w:rsidRPr="00084D81">
        <w:rPr>
          <w:rFonts w:eastAsia="SimSun"/>
          <w:b/>
          <w:kern w:val="3"/>
          <w:sz w:val="22"/>
          <w:szCs w:val="22"/>
          <w:lang w:eastAsia="zh-CN" w:bidi="hi-IN"/>
        </w:rPr>
        <w:t>pérenne et mutuellement bénéfique ?</w:t>
      </w:r>
      <w:r w:rsidR="004633FC" w:rsidRPr="00084D81">
        <w:rPr>
          <w:rFonts w:eastAsia="SimSun"/>
          <w:b/>
          <w:kern w:val="3"/>
          <w:sz w:val="22"/>
          <w:szCs w:val="22"/>
          <w:lang w:eastAsia="zh-CN" w:bidi="hi-IN"/>
        </w:rPr>
        <w:t xml:space="preserve"> </w:t>
      </w:r>
      <w:r w:rsidR="004633FC" w:rsidRPr="00084D81">
        <w:rPr>
          <w:rFonts w:eastAsia="SimSun"/>
          <w:bCs/>
          <w:kern w:val="3"/>
          <w:sz w:val="22"/>
          <w:szCs w:val="22"/>
          <w:lang w:eastAsia="zh-CN" w:bidi="hi-IN"/>
        </w:rPr>
        <w:t xml:space="preserve">Ces trois questions </w:t>
      </w:r>
      <w:r w:rsidR="000C2481" w:rsidRPr="00084D81">
        <w:rPr>
          <w:rFonts w:eastAsia="SimSun"/>
          <w:bCs/>
          <w:kern w:val="3"/>
          <w:sz w:val="22"/>
          <w:szCs w:val="22"/>
          <w:lang w:eastAsia="zh-CN" w:bidi="hi-IN"/>
        </w:rPr>
        <w:t>nous permettront</w:t>
      </w:r>
      <w:r w:rsidR="004633FC" w:rsidRPr="00084D81">
        <w:rPr>
          <w:rFonts w:eastAsia="SimSun"/>
          <w:bCs/>
          <w:kern w:val="3"/>
          <w:sz w:val="22"/>
          <w:szCs w:val="22"/>
          <w:lang w:eastAsia="zh-CN" w:bidi="hi-IN"/>
        </w:rPr>
        <w:t xml:space="preserve"> de caractériser l'approche par les organisations du phénomène de la pluriactivité.</w:t>
      </w:r>
    </w:p>
    <w:p w14:paraId="32910CAC" w14:textId="449EBCC9" w:rsidR="00D80534" w:rsidRPr="00BD3E91" w:rsidRDefault="00EE6ECB" w:rsidP="00BA2B8A">
      <w:pPr>
        <w:pStyle w:val="Titre2"/>
        <w:spacing w:line="276" w:lineRule="auto"/>
        <w:rPr>
          <w:rFonts w:ascii="Times New Roman" w:eastAsia="SimSun" w:hAnsi="Times New Roman" w:cs="Times New Roman"/>
          <w:sz w:val="24"/>
          <w:szCs w:val="24"/>
          <w:lang w:val="fr-FR" w:eastAsia="zh-CN" w:bidi="hi-IN"/>
        </w:rPr>
      </w:pPr>
      <w:r w:rsidRPr="00BD3E91">
        <w:rPr>
          <w:rFonts w:ascii="Times New Roman" w:eastAsia="SimSun" w:hAnsi="Times New Roman" w:cs="Times New Roman"/>
          <w:lang w:val="fr-FR" w:eastAsia="zh-CN" w:bidi="hi-IN"/>
        </w:rPr>
        <w:t>Enjeux théoriques et empiriques de la thèse</w:t>
      </w:r>
    </w:p>
    <w:p w14:paraId="14603D94" w14:textId="137BD551" w:rsidR="00A00748" w:rsidRPr="00084D81" w:rsidRDefault="00D80534" w:rsidP="00BA2B8A">
      <w:pPr>
        <w:spacing w:after="240" w:line="276" w:lineRule="auto"/>
        <w:jc w:val="both"/>
        <w:rPr>
          <w:rFonts w:ascii="Times New Roman" w:hAnsi="Times New Roman" w:cs="Times New Roman"/>
          <w:sz w:val="22"/>
          <w:szCs w:val="22"/>
          <w:lang w:val="fr-FR"/>
        </w:rPr>
      </w:pPr>
      <w:r w:rsidRPr="00084D81">
        <w:rPr>
          <w:rFonts w:ascii="Times New Roman" w:hAnsi="Times New Roman" w:cs="Times New Roman"/>
          <w:sz w:val="22"/>
          <w:szCs w:val="22"/>
          <w:lang w:val="fr-FR"/>
        </w:rPr>
        <w:t>La thèse soulève des enjeux théoriques et pratiques forts</w:t>
      </w:r>
      <w:r w:rsidR="003665A9" w:rsidRPr="00084D81">
        <w:rPr>
          <w:rFonts w:ascii="Times New Roman" w:hAnsi="Times New Roman" w:cs="Times New Roman"/>
          <w:sz w:val="22"/>
          <w:szCs w:val="22"/>
          <w:lang w:val="fr-FR"/>
        </w:rPr>
        <w:t>. S</w:t>
      </w:r>
      <w:r w:rsidRPr="00084D81">
        <w:rPr>
          <w:rFonts w:ascii="Times New Roman" w:hAnsi="Times New Roman" w:cs="Times New Roman"/>
          <w:sz w:val="22"/>
          <w:szCs w:val="22"/>
          <w:lang w:val="fr-FR"/>
        </w:rPr>
        <w:t xml:space="preserve">ur le plan théorique, les </w:t>
      </w:r>
      <w:r w:rsidR="003665A9" w:rsidRPr="00084D81">
        <w:rPr>
          <w:rFonts w:ascii="Times New Roman" w:hAnsi="Times New Roman" w:cs="Times New Roman"/>
          <w:sz w:val="22"/>
          <w:szCs w:val="22"/>
          <w:lang w:val="fr-FR"/>
        </w:rPr>
        <w:t xml:space="preserve">individus pluriactifs </w:t>
      </w:r>
      <w:r w:rsidR="00050F82">
        <w:rPr>
          <w:rFonts w:ascii="Times New Roman" w:hAnsi="Times New Roman" w:cs="Times New Roman"/>
          <w:sz w:val="22"/>
          <w:szCs w:val="22"/>
          <w:lang w:val="fr-FR"/>
        </w:rPr>
        <w:t>in</w:t>
      </w:r>
      <w:r w:rsidRPr="00084D81">
        <w:rPr>
          <w:rFonts w:ascii="Times New Roman" w:hAnsi="Times New Roman" w:cs="Times New Roman"/>
          <w:sz w:val="22"/>
          <w:szCs w:val="22"/>
          <w:lang w:val="fr-FR"/>
        </w:rPr>
        <w:t>terroge</w:t>
      </w:r>
      <w:r w:rsidR="00050F82">
        <w:rPr>
          <w:rFonts w:ascii="Times New Roman" w:hAnsi="Times New Roman" w:cs="Times New Roman"/>
          <w:sz w:val="22"/>
          <w:szCs w:val="22"/>
          <w:lang w:val="fr-FR"/>
        </w:rPr>
        <w:t>nt</w:t>
      </w:r>
      <w:r w:rsidRPr="00084D81">
        <w:rPr>
          <w:rFonts w:ascii="Times New Roman" w:hAnsi="Times New Roman" w:cs="Times New Roman"/>
          <w:sz w:val="22"/>
          <w:szCs w:val="22"/>
          <w:lang w:val="fr-FR"/>
        </w:rPr>
        <w:t xml:space="preserve"> la </w:t>
      </w:r>
      <w:r w:rsidR="000679CF" w:rsidRPr="00084D81">
        <w:rPr>
          <w:rFonts w:ascii="Times New Roman" w:hAnsi="Times New Roman" w:cs="Times New Roman"/>
          <w:sz w:val="22"/>
          <w:szCs w:val="22"/>
          <w:lang w:val="fr-FR"/>
        </w:rPr>
        <w:t>nature relationnelle de l’organisation dans la mesure où ils questionnent les</w:t>
      </w:r>
      <w:r w:rsidR="00990B96" w:rsidRPr="00084D81">
        <w:rPr>
          <w:rFonts w:ascii="Times New Roman" w:hAnsi="Times New Roman" w:cs="Times New Roman"/>
          <w:sz w:val="22"/>
          <w:szCs w:val="22"/>
          <w:lang w:val="fr-FR"/>
        </w:rPr>
        <w:t xml:space="preserve"> composantes</w:t>
      </w:r>
      <w:r w:rsidRPr="00084D81">
        <w:rPr>
          <w:rFonts w:ascii="Times New Roman" w:hAnsi="Times New Roman" w:cs="Times New Roman"/>
          <w:sz w:val="22"/>
          <w:szCs w:val="22"/>
          <w:lang w:val="fr-FR"/>
        </w:rPr>
        <w:t xml:space="preserve"> affecti</w:t>
      </w:r>
      <w:r w:rsidR="000679CF" w:rsidRPr="00084D81">
        <w:rPr>
          <w:rFonts w:ascii="Times New Roman" w:hAnsi="Times New Roman" w:cs="Times New Roman"/>
          <w:sz w:val="22"/>
          <w:szCs w:val="22"/>
          <w:lang w:val="fr-FR"/>
        </w:rPr>
        <w:t>ves</w:t>
      </w:r>
      <w:r w:rsidRPr="00084D81">
        <w:rPr>
          <w:rFonts w:ascii="Times New Roman" w:hAnsi="Times New Roman" w:cs="Times New Roman"/>
          <w:sz w:val="22"/>
          <w:szCs w:val="22"/>
          <w:lang w:val="fr-FR"/>
        </w:rPr>
        <w:t>, symbolique</w:t>
      </w:r>
      <w:r w:rsidR="000679CF" w:rsidRPr="00084D81">
        <w:rPr>
          <w:rFonts w:ascii="Times New Roman" w:hAnsi="Times New Roman" w:cs="Times New Roman"/>
          <w:sz w:val="22"/>
          <w:szCs w:val="22"/>
          <w:lang w:val="fr-FR"/>
        </w:rPr>
        <w:t>s</w:t>
      </w:r>
      <w:r w:rsidRPr="00084D81">
        <w:rPr>
          <w:rFonts w:ascii="Times New Roman" w:hAnsi="Times New Roman" w:cs="Times New Roman"/>
          <w:sz w:val="22"/>
          <w:szCs w:val="22"/>
          <w:lang w:val="fr-FR"/>
        </w:rPr>
        <w:t xml:space="preserve"> </w:t>
      </w:r>
      <w:r w:rsidR="000679CF" w:rsidRPr="00084D81">
        <w:rPr>
          <w:rFonts w:ascii="Times New Roman" w:hAnsi="Times New Roman" w:cs="Times New Roman"/>
          <w:sz w:val="22"/>
          <w:szCs w:val="22"/>
          <w:lang w:val="fr-FR"/>
        </w:rPr>
        <w:t xml:space="preserve">et </w:t>
      </w:r>
      <w:r w:rsidRPr="00084D81">
        <w:rPr>
          <w:rFonts w:ascii="Times New Roman" w:hAnsi="Times New Roman" w:cs="Times New Roman"/>
          <w:sz w:val="22"/>
          <w:szCs w:val="22"/>
          <w:lang w:val="fr-FR"/>
        </w:rPr>
        <w:t>pratique</w:t>
      </w:r>
      <w:r w:rsidR="000679CF" w:rsidRPr="00084D81">
        <w:rPr>
          <w:rFonts w:ascii="Times New Roman" w:hAnsi="Times New Roman" w:cs="Times New Roman"/>
          <w:sz w:val="22"/>
          <w:szCs w:val="22"/>
          <w:lang w:val="fr-FR"/>
        </w:rPr>
        <w:t>s</w:t>
      </w:r>
      <w:r w:rsidRPr="00084D81">
        <w:rPr>
          <w:rFonts w:ascii="Times New Roman" w:hAnsi="Times New Roman" w:cs="Times New Roman"/>
          <w:sz w:val="22"/>
          <w:szCs w:val="22"/>
          <w:lang w:val="fr-FR"/>
        </w:rPr>
        <w:t xml:space="preserve"> qui </w:t>
      </w:r>
      <w:r w:rsidR="00383655">
        <w:rPr>
          <w:rFonts w:ascii="Times New Roman" w:hAnsi="Times New Roman" w:cs="Times New Roman"/>
          <w:sz w:val="22"/>
          <w:szCs w:val="22"/>
          <w:lang w:val="fr-FR"/>
        </w:rPr>
        <w:t xml:space="preserve">les </w:t>
      </w:r>
      <w:r w:rsidRPr="00084D81">
        <w:rPr>
          <w:rFonts w:ascii="Times New Roman" w:hAnsi="Times New Roman" w:cs="Times New Roman"/>
          <w:sz w:val="22"/>
          <w:szCs w:val="22"/>
          <w:lang w:val="fr-FR"/>
        </w:rPr>
        <w:t>lie</w:t>
      </w:r>
      <w:r w:rsidR="000679CF" w:rsidRPr="00084D81">
        <w:rPr>
          <w:rFonts w:ascii="Times New Roman" w:hAnsi="Times New Roman" w:cs="Times New Roman"/>
          <w:sz w:val="22"/>
          <w:szCs w:val="22"/>
          <w:lang w:val="fr-FR"/>
        </w:rPr>
        <w:t xml:space="preserve">nt </w:t>
      </w:r>
      <w:r w:rsidR="00383655">
        <w:rPr>
          <w:rFonts w:ascii="Times New Roman" w:hAnsi="Times New Roman" w:cs="Times New Roman"/>
          <w:sz w:val="22"/>
          <w:szCs w:val="22"/>
          <w:lang w:val="fr-FR"/>
        </w:rPr>
        <w:t>aux organisations</w:t>
      </w:r>
      <w:r w:rsidR="00990B96" w:rsidRPr="00084D81">
        <w:rPr>
          <w:rFonts w:ascii="Times New Roman" w:hAnsi="Times New Roman" w:cs="Times New Roman"/>
          <w:sz w:val="22"/>
          <w:szCs w:val="22"/>
          <w:lang w:val="fr-FR"/>
        </w:rPr>
        <w:t>.</w:t>
      </w:r>
      <w:r w:rsidR="00A00748" w:rsidRPr="00084D81">
        <w:rPr>
          <w:rFonts w:ascii="Times New Roman" w:hAnsi="Times New Roman" w:cs="Times New Roman"/>
          <w:sz w:val="22"/>
          <w:szCs w:val="22"/>
          <w:lang w:val="fr-FR"/>
        </w:rPr>
        <w:t xml:space="preserve"> </w:t>
      </w:r>
      <w:r w:rsidR="00A00748" w:rsidRPr="00084D81">
        <w:rPr>
          <w:rFonts w:ascii="Times New Roman" w:hAnsi="Times New Roman" w:cs="Times New Roman"/>
          <w:color w:val="000000" w:themeColor="text1"/>
          <w:sz w:val="22"/>
          <w:szCs w:val="22"/>
          <w:lang w:val="fr-FR"/>
        </w:rPr>
        <w:t xml:space="preserve">Ces </w:t>
      </w:r>
      <w:r w:rsidR="00990B96" w:rsidRPr="00084D81">
        <w:rPr>
          <w:rFonts w:ascii="Times New Roman" w:hAnsi="Times New Roman" w:cs="Times New Roman"/>
          <w:color w:val="000000" w:themeColor="text1"/>
          <w:sz w:val="22"/>
          <w:szCs w:val="22"/>
          <w:lang w:val="fr-FR"/>
        </w:rPr>
        <w:t xml:space="preserve">individus </w:t>
      </w:r>
      <w:r w:rsidR="00D50272">
        <w:rPr>
          <w:rFonts w:ascii="Times New Roman" w:hAnsi="Times New Roman" w:cs="Times New Roman"/>
          <w:color w:val="000000" w:themeColor="text1"/>
          <w:sz w:val="22"/>
          <w:szCs w:val="22"/>
          <w:lang w:val="fr-FR"/>
        </w:rPr>
        <w:t>et leur positionnement à l’égard du travail me</w:t>
      </w:r>
      <w:r w:rsidR="00050F82">
        <w:rPr>
          <w:rFonts w:ascii="Times New Roman" w:hAnsi="Times New Roman" w:cs="Times New Roman"/>
          <w:color w:val="000000" w:themeColor="text1"/>
          <w:sz w:val="22"/>
          <w:szCs w:val="22"/>
          <w:lang w:val="fr-FR"/>
        </w:rPr>
        <w:t>tten</w:t>
      </w:r>
      <w:r w:rsidR="00F17A56">
        <w:rPr>
          <w:rFonts w:ascii="Times New Roman" w:hAnsi="Times New Roman" w:cs="Times New Roman"/>
          <w:color w:val="000000" w:themeColor="text1"/>
          <w:sz w:val="22"/>
          <w:szCs w:val="22"/>
          <w:lang w:val="fr-FR"/>
        </w:rPr>
        <w:t>t en jeu</w:t>
      </w:r>
      <w:r w:rsidR="000679CF" w:rsidRPr="00084D81">
        <w:rPr>
          <w:rFonts w:ascii="Times New Roman" w:hAnsi="Times New Roman" w:cs="Times New Roman"/>
          <w:color w:val="000000" w:themeColor="text1"/>
          <w:sz w:val="22"/>
          <w:szCs w:val="22"/>
          <w:lang w:val="fr-FR"/>
        </w:rPr>
        <w:t xml:space="preserve"> </w:t>
      </w:r>
      <w:r w:rsidR="00E35783" w:rsidRPr="00084D81">
        <w:rPr>
          <w:rFonts w:ascii="Times New Roman" w:hAnsi="Times New Roman" w:cs="Times New Roman"/>
          <w:color w:val="000000" w:themeColor="text1"/>
          <w:sz w:val="22"/>
          <w:szCs w:val="22"/>
          <w:lang w:val="fr-FR"/>
        </w:rPr>
        <w:t xml:space="preserve">la nature même du travail à partir du concept </w:t>
      </w:r>
      <w:r w:rsidR="00990B96" w:rsidRPr="00084D81">
        <w:rPr>
          <w:rFonts w:ascii="Times New Roman" w:hAnsi="Times New Roman" w:cs="Times New Roman"/>
          <w:color w:val="000000" w:themeColor="text1"/>
          <w:sz w:val="22"/>
          <w:szCs w:val="22"/>
          <w:lang w:val="fr-FR"/>
        </w:rPr>
        <w:t>du cumul</w:t>
      </w:r>
      <w:r w:rsidR="00E35783" w:rsidRPr="00084D81">
        <w:rPr>
          <w:rFonts w:ascii="Times New Roman" w:hAnsi="Times New Roman" w:cs="Times New Roman"/>
          <w:color w:val="000000" w:themeColor="text1"/>
          <w:sz w:val="22"/>
          <w:szCs w:val="22"/>
          <w:lang w:val="fr-FR"/>
        </w:rPr>
        <w:t xml:space="preserve"> et depuis le </w:t>
      </w:r>
      <w:r w:rsidR="00E35783" w:rsidRPr="00084D81">
        <w:rPr>
          <w:rFonts w:ascii="Times New Roman" w:hAnsi="Times New Roman" w:cs="Times New Roman"/>
          <w:color w:val="000000" w:themeColor="text1"/>
          <w:sz w:val="22"/>
          <w:szCs w:val="22"/>
          <w:lang w:val="fr-FR"/>
        </w:rPr>
        <w:lastRenderedPageBreak/>
        <w:t xml:space="preserve">domaine des sciences de gestion. Cette question fondamentale permettra d’entrer en discussion avec </w:t>
      </w:r>
      <w:r w:rsidR="000679CF" w:rsidRPr="00084D81">
        <w:rPr>
          <w:rFonts w:ascii="Times New Roman" w:hAnsi="Times New Roman" w:cs="Times New Roman"/>
          <w:color w:val="000000" w:themeColor="text1"/>
          <w:sz w:val="22"/>
          <w:szCs w:val="22"/>
          <w:lang w:val="fr-FR"/>
        </w:rPr>
        <w:t xml:space="preserve">d’autres disciplines comme </w:t>
      </w:r>
      <w:r w:rsidR="00E35783" w:rsidRPr="00084D81">
        <w:rPr>
          <w:rFonts w:ascii="Times New Roman" w:hAnsi="Times New Roman" w:cs="Times New Roman"/>
          <w:color w:val="000000" w:themeColor="text1"/>
          <w:sz w:val="22"/>
          <w:szCs w:val="22"/>
          <w:lang w:val="fr-FR"/>
        </w:rPr>
        <w:t xml:space="preserve">le </w:t>
      </w:r>
      <w:r w:rsidR="00243537" w:rsidRPr="00084D81">
        <w:rPr>
          <w:rFonts w:ascii="Times New Roman" w:hAnsi="Times New Roman" w:cs="Times New Roman"/>
          <w:color w:val="000000" w:themeColor="text1"/>
          <w:sz w:val="22"/>
          <w:szCs w:val="22"/>
          <w:lang w:val="fr-FR"/>
        </w:rPr>
        <w:t>D</w:t>
      </w:r>
      <w:r w:rsidR="00E35783" w:rsidRPr="00084D81">
        <w:rPr>
          <w:rFonts w:ascii="Times New Roman" w:hAnsi="Times New Roman" w:cs="Times New Roman"/>
          <w:color w:val="000000" w:themeColor="text1"/>
          <w:sz w:val="22"/>
          <w:szCs w:val="22"/>
          <w:lang w:val="fr-FR"/>
        </w:rPr>
        <w:t>roit, l’</w:t>
      </w:r>
      <w:r w:rsidR="00AA4BBC" w:rsidRPr="00084D81">
        <w:rPr>
          <w:rFonts w:ascii="Times New Roman" w:hAnsi="Times New Roman" w:cs="Times New Roman"/>
          <w:color w:val="000000" w:themeColor="text1"/>
          <w:sz w:val="22"/>
          <w:szCs w:val="22"/>
          <w:lang w:val="fr-FR"/>
        </w:rPr>
        <w:t>Économie</w:t>
      </w:r>
      <w:r w:rsidR="00A9728C" w:rsidRPr="00084D81">
        <w:rPr>
          <w:rFonts w:ascii="Times New Roman" w:hAnsi="Times New Roman" w:cs="Times New Roman"/>
          <w:color w:val="000000" w:themeColor="text1"/>
          <w:sz w:val="22"/>
          <w:szCs w:val="22"/>
          <w:lang w:val="fr-FR"/>
        </w:rPr>
        <w:t xml:space="preserve">, </w:t>
      </w:r>
      <w:r w:rsidR="00243537" w:rsidRPr="00084D81">
        <w:rPr>
          <w:rFonts w:ascii="Times New Roman" w:hAnsi="Times New Roman" w:cs="Times New Roman"/>
          <w:color w:val="000000" w:themeColor="text1"/>
          <w:sz w:val="22"/>
          <w:szCs w:val="22"/>
          <w:lang w:val="fr-FR"/>
        </w:rPr>
        <w:t xml:space="preserve">la Sociologie </w:t>
      </w:r>
      <w:r w:rsidR="00A9728C" w:rsidRPr="00084D81">
        <w:rPr>
          <w:rFonts w:ascii="Times New Roman" w:hAnsi="Times New Roman" w:cs="Times New Roman"/>
          <w:color w:val="000000" w:themeColor="text1"/>
          <w:sz w:val="22"/>
          <w:szCs w:val="22"/>
          <w:lang w:val="fr-FR"/>
        </w:rPr>
        <w:t xml:space="preserve">et la </w:t>
      </w:r>
      <w:r w:rsidR="00243537" w:rsidRPr="00084D81">
        <w:rPr>
          <w:rFonts w:ascii="Times New Roman" w:hAnsi="Times New Roman" w:cs="Times New Roman"/>
          <w:color w:val="000000" w:themeColor="text1"/>
          <w:sz w:val="22"/>
          <w:szCs w:val="22"/>
          <w:lang w:val="fr-FR"/>
        </w:rPr>
        <w:t>P</w:t>
      </w:r>
      <w:r w:rsidR="00A9728C" w:rsidRPr="00084D81">
        <w:rPr>
          <w:rFonts w:ascii="Times New Roman" w:hAnsi="Times New Roman" w:cs="Times New Roman"/>
          <w:color w:val="000000" w:themeColor="text1"/>
          <w:sz w:val="22"/>
          <w:szCs w:val="22"/>
          <w:lang w:val="fr-FR"/>
        </w:rPr>
        <w:t>sychologie du travail</w:t>
      </w:r>
      <w:r w:rsidR="005F50AA" w:rsidRPr="00084D81">
        <w:rPr>
          <w:rFonts w:ascii="Times New Roman" w:hAnsi="Times New Roman" w:cs="Times New Roman"/>
          <w:color w:val="000000" w:themeColor="text1"/>
          <w:sz w:val="22"/>
          <w:szCs w:val="22"/>
          <w:lang w:val="fr-FR"/>
        </w:rPr>
        <w:t xml:space="preserve">. </w:t>
      </w:r>
    </w:p>
    <w:p w14:paraId="79D3B0A3" w14:textId="12469694" w:rsidR="005575D5" w:rsidRPr="00084D81" w:rsidRDefault="00D80534" w:rsidP="00BA2B8A">
      <w:pPr>
        <w:spacing w:after="240" w:line="276" w:lineRule="auto"/>
        <w:jc w:val="both"/>
        <w:rPr>
          <w:rFonts w:ascii="Times New Roman" w:hAnsi="Times New Roman" w:cs="Times New Roman"/>
          <w:sz w:val="22"/>
          <w:szCs w:val="22"/>
          <w:lang w:val="fr-FR"/>
        </w:rPr>
      </w:pPr>
      <w:r w:rsidRPr="00084D81">
        <w:rPr>
          <w:rFonts w:ascii="Times New Roman" w:hAnsi="Times New Roman" w:cs="Times New Roman"/>
          <w:sz w:val="22"/>
          <w:szCs w:val="22"/>
          <w:lang w:val="fr-FR"/>
        </w:rPr>
        <w:t>Sur le plan empirique, la thèse permettrait de déterminer</w:t>
      </w:r>
      <w:r w:rsidR="00DF2A1E">
        <w:rPr>
          <w:rFonts w:ascii="Times New Roman" w:hAnsi="Times New Roman" w:cs="Times New Roman"/>
          <w:sz w:val="22"/>
          <w:szCs w:val="22"/>
          <w:lang w:val="fr-FR"/>
        </w:rPr>
        <w:t xml:space="preserve"> </w:t>
      </w:r>
      <w:r w:rsidR="00CA5FAE">
        <w:rPr>
          <w:rFonts w:ascii="Times New Roman" w:hAnsi="Times New Roman" w:cs="Times New Roman"/>
          <w:sz w:val="22"/>
          <w:szCs w:val="22"/>
          <w:lang w:val="fr-FR"/>
        </w:rPr>
        <w:t>par-</w:t>
      </w:r>
      <w:r w:rsidR="00DF2A1E">
        <w:rPr>
          <w:rFonts w:ascii="Times New Roman" w:hAnsi="Times New Roman" w:cs="Times New Roman"/>
          <w:sz w:val="22"/>
          <w:szCs w:val="22"/>
          <w:lang w:val="fr-FR"/>
        </w:rPr>
        <w:t xml:space="preserve">delà des discours </w:t>
      </w:r>
      <w:r w:rsidR="007618F0">
        <w:rPr>
          <w:rFonts w:ascii="Times New Roman" w:hAnsi="Times New Roman" w:cs="Times New Roman"/>
          <w:sz w:val="22"/>
          <w:szCs w:val="22"/>
          <w:lang w:val="fr-FR"/>
        </w:rPr>
        <w:t>quelles p</w:t>
      </w:r>
      <w:r w:rsidR="007C6579">
        <w:rPr>
          <w:rFonts w:ascii="Times New Roman" w:hAnsi="Times New Roman" w:cs="Times New Roman"/>
          <w:sz w:val="22"/>
          <w:szCs w:val="22"/>
          <w:lang w:val="fr-FR"/>
        </w:rPr>
        <w:t xml:space="preserve">ostures et pratiques </w:t>
      </w:r>
      <w:r w:rsidR="00DF2A1E">
        <w:rPr>
          <w:rFonts w:ascii="Times New Roman" w:hAnsi="Times New Roman" w:cs="Times New Roman"/>
          <w:sz w:val="22"/>
          <w:szCs w:val="22"/>
          <w:lang w:val="fr-FR"/>
        </w:rPr>
        <w:t xml:space="preserve">réelles </w:t>
      </w:r>
      <w:r w:rsidR="007C6579">
        <w:rPr>
          <w:rFonts w:ascii="Times New Roman" w:hAnsi="Times New Roman" w:cs="Times New Roman"/>
          <w:sz w:val="22"/>
          <w:szCs w:val="22"/>
          <w:lang w:val="fr-FR"/>
        </w:rPr>
        <w:t xml:space="preserve">les organisations tiennent </w:t>
      </w:r>
      <w:r w:rsidR="00BE54A3">
        <w:rPr>
          <w:rFonts w:ascii="Times New Roman" w:hAnsi="Times New Roman" w:cs="Times New Roman"/>
          <w:sz w:val="22"/>
          <w:szCs w:val="22"/>
          <w:lang w:val="fr-FR"/>
        </w:rPr>
        <w:t xml:space="preserve">réellement </w:t>
      </w:r>
      <w:r w:rsidR="007C6579">
        <w:rPr>
          <w:rFonts w:ascii="Times New Roman" w:hAnsi="Times New Roman" w:cs="Times New Roman"/>
          <w:sz w:val="22"/>
          <w:szCs w:val="22"/>
          <w:lang w:val="fr-FR"/>
        </w:rPr>
        <w:t>aujourd’hui à l’égard des individus pluriactifs</w:t>
      </w:r>
      <w:r w:rsidR="00BE54A3">
        <w:rPr>
          <w:rFonts w:ascii="Times New Roman" w:hAnsi="Times New Roman" w:cs="Times New Roman"/>
          <w:sz w:val="22"/>
          <w:szCs w:val="22"/>
          <w:lang w:val="fr-FR"/>
        </w:rPr>
        <w:t xml:space="preserve"> pour les fidéliser ou au contraire les </w:t>
      </w:r>
      <w:r w:rsidR="00E10974">
        <w:rPr>
          <w:rFonts w:ascii="Times New Roman" w:hAnsi="Times New Roman" w:cs="Times New Roman"/>
          <w:sz w:val="22"/>
          <w:szCs w:val="22"/>
          <w:lang w:val="fr-FR"/>
        </w:rPr>
        <w:t>tenir à l’écart de leurs effectifs</w:t>
      </w:r>
      <w:r w:rsidR="00CA5FAE">
        <w:rPr>
          <w:rFonts w:ascii="Times New Roman" w:hAnsi="Times New Roman" w:cs="Times New Roman"/>
          <w:sz w:val="22"/>
          <w:szCs w:val="22"/>
          <w:lang w:val="fr-FR"/>
        </w:rPr>
        <w:t>.</w:t>
      </w:r>
      <w:r w:rsidR="007C6579">
        <w:rPr>
          <w:rFonts w:ascii="Times New Roman" w:hAnsi="Times New Roman" w:cs="Times New Roman"/>
          <w:sz w:val="22"/>
          <w:szCs w:val="22"/>
          <w:lang w:val="fr-FR"/>
        </w:rPr>
        <w:t xml:space="preserve"> </w:t>
      </w:r>
      <w:r w:rsidR="001A192E">
        <w:rPr>
          <w:rFonts w:ascii="Times New Roman" w:hAnsi="Times New Roman" w:cs="Times New Roman"/>
          <w:sz w:val="22"/>
          <w:szCs w:val="22"/>
          <w:lang w:val="fr-FR"/>
        </w:rPr>
        <w:t>Elle é</w:t>
      </w:r>
      <w:r w:rsidR="007C6579">
        <w:rPr>
          <w:rFonts w:ascii="Times New Roman" w:hAnsi="Times New Roman" w:cs="Times New Roman"/>
          <w:sz w:val="22"/>
          <w:szCs w:val="22"/>
          <w:lang w:val="fr-FR"/>
        </w:rPr>
        <w:t>tablir</w:t>
      </w:r>
      <w:r w:rsidR="001A192E">
        <w:rPr>
          <w:rFonts w:ascii="Times New Roman" w:hAnsi="Times New Roman" w:cs="Times New Roman"/>
          <w:sz w:val="22"/>
          <w:szCs w:val="22"/>
          <w:lang w:val="fr-FR"/>
        </w:rPr>
        <w:t>a également</w:t>
      </w:r>
      <w:r w:rsidR="007C6579">
        <w:rPr>
          <w:rFonts w:ascii="Times New Roman" w:hAnsi="Times New Roman" w:cs="Times New Roman"/>
          <w:sz w:val="22"/>
          <w:szCs w:val="22"/>
          <w:lang w:val="fr-FR"/>
        </w:rPr>
        <w:t xml:space="preserve"> </w:t>
      </w:r>
      <w:r w:rsidRPr="00084D81">
        <w:rPr>
          <w:rFonts w:ascii="Times New Roman" w:hAnsi="Times New Roman" w:cs="Times New Roman"/>
          <w:sz w:val="22"/>
          <w:szCs w:val="22"/>
          <w:lang w:val="fr-FR"/>
        </w:rPr>
        <w:t>les conditions de cette relation</w:t>
      </w:r>
      <w:r w:rsidR="00D016F6">
        <w:rPr>
          <w:rFonts w:ascii="Times New Roman" w:hAnsi="Times New Roman" w:cs="Times New Roman"/>
          <w:sz w:val="22"/>
          <w:szCs w:val="22"/>
          <w:lang w:val="fr-FR"/>
        </w:rPr>
        <w:t xml:space="preserve"> pour qu’elle soit mutuellement bénéfique</w:t>
      </w:r>
      <w:r w:rsidRPr="00084D81">
        <w:rPr>
          <w:rFonts w:ascii="Times New Roman" w:hAnsi="Times New Roman" w:cs="Times New Roman"/>
          <w:sz w:val="22"/>
          <w:szCs w:val="22"/>
          <w:lang w:val="fr-FR"/>
        </w:rPr>
        <w:t> : dans quelle mesure elle pourrait être outillée et gagnerait en efficacité, ou au contraire, perdrait de sa substance</w:t>
      </w:r>
      <w:r w:rsidR="005D199F" w:rsidRPr="00084D81">
        <w:rPr>
          <w:rFonts w:ascii="Times New Roman" w:hAnsi="Times New Roman" w:cs="Times New Roman"/>
          <w:sz w:val="22"/>
          <w:szCs w:val="22"/>
          <w:lang w:val="fr-FR"/>
        </w:rPr>
        <w:t xml:space="preserve">, de sa </w:t>
      </w:r>
      <w:r w:rsidRPr="00084D81">
        <w:rPr>
          <w:rFonts w:ascii="Times New Roman" w:hAnsi="Times New Roman" w:cs="Times New Roman"/>
          <w:sz w:val="22"/>
          <w:szCs w:val="22"/>
          <w:lang w:val="fr-FR"/>
        </w:rPr>
        <w:t>liber</w:t>
      </w:r>
      <w:r w:rsidR="005D199F" w:rsidRPr="00084D81">
        <w:rPr>
          <w:rFonts w:ascii="Times New Roman" w:hAnsi="Times New Roman" w:cs="Times New Roman"/>
          <w:sz w:val="22"/>
          <w:szCs w:val="22"/>
          <w:lang w:val="fr-FR"/>
        </w:rPr>
        <w:t>té</w:t>
      </w:r>
      <w:r w:rsidRPr="00084D81">
        <w:rPr>
          <w:rFonts w:ascii="Times New Roman" w:hAnsi="Times New Roman" w:cs="Times New Roman"/>
          <w:sz w:val="22"/>
          <w:szCs w:val="22"/>
          <w:lang w:val="fr-FR"/>
        </w:rPr>
        <w:t xml:space="preserve"> une fois institutionnalisée au travers de dispositifs de gestion. </w:t>
      </w:r>
    </w:p>
    <w:p w14:paraId="5F5C95AA" w14:textId="0BB44E7A" w:rsidR="00E6553E" w:rsidRPr="00B420B4" w:rsidRDefault="00E6553E" w:rsidP="00E6553E">
      <w:pPr>
        <w:pStyle w:val="Titre2"/>
        <w:rPr>
          <w:rFonts w:ascii="Times New Roman" w:hAnsi="Times New Roman" w:cs="Times New Roman"/>
          <w:sz w:val="23"/>
          <w:szCs w:val="23"/>
          <w:lang w:val="fr-FR"/>
        </w:rPr>
      </w:pPr>
      <w:r w:rsidRPr="00B420B4">
        <w:rPr>
          <w:rFonts w:ascii="Times New Roman" w:hAnsi="Times New Roman" w:cs="Times New Roman"/>
          <w:sz w:val="23"/>
          <w:szCs w:val="23"/>
          <w:lang w:val="fr-FR"/>
        </w:rPr>
        <w:t>Correspondance avec un des axes du LEMNA</w:t>
      </w:r>
    </w:p>
    <w:p w14:paraId="0C5B293C" w14:textId="305A4554" w:rsidR="003B1CDA" w:rsidRDefault="00465AA4" w:rsidP="00BA2B8A">
      <w:pPr>
        <w:pStyle w:val="NormalWeb"/>
        <w:spacing w:before="0" w:beforeAutospacing="0" w:after="0" w:afterAutospacing="0" w:line="276" w:lineRule="auto"/>
        <w:jc w:val="both"/>
        <w:rPr>
          <w:rFonts w:eastAsiaTheme="minorHAnsi"/>
          <w:color w:val="000000" w:themeColor="text1"/>
          <w:sz w:val="22"/>
          <w:szCs w:val="22"/>
          <w:lang w:eastAsia="en-US"/>
        </w:rPr>
      </w:pPr>
      <w:r w:rsidRPr="00084D81">
        <w:rPr>
          <w:rFonts w:eastAsiaTheme="minorHAnsi"/>
          <w:color w:val="000000" w:themeColor="text1"/>
          <w:sz w:val="22"/>
          <w:szCs w:val="22"/>
          <w:lang w:eastAsia="en-US"/>
        </w:rPr>
        <w:t>Cette recherche doctorale</w:t>
      </w:r>
      <w:r w:rsidR="00074EA2" w:rsidRPr="00084D81">
        <w:rPr>
          <w:rFonts w:eastAsiaTheme="minorHAnsi"/>
          <w:color w:val="000000" w:themeColor="text1"/>
          <w:sz w:val="22"/>
          <w:szCs w:val="22"/>
          <w:lang w:eastAsia="en-US"/>
        </w:rPr>
        <w:t xml:space="preserve"> </w:t>
      </w:r>
      <w:r w:rsidR="00DA2C37" w:rsidRPr="00084D81">
        <w:rPr>
          <w:rFonts w:eastAsiaTheme="minorHAnsi"/>
          <w:color w:val="000000" w:themeColor="text1"/>
          <w:sz w:val="22"/>
          <w:szCs w:val="22"/>
          <w:lang w:eastAsia="en-US"/>
        </w:rPr>
        <w:t>sur le</w:t>
      </w:r>
      <w:r w:rsidR="002947A6" w:rsidRPr="00084D81">
        <w:rPr>
          <w:rFonts w:eastAsiaTheme="minorHAnsi"/>
          <w:color w:val="000000" w:themeColor="text1"/>
          <w:sz w:val="22"/>
          <w:szCs w:val="22"/>
          <w:lang w:eastAsia="en-US"/>
        </w:rPr>
        <w:t xml:space="preserve"> cumul d’activité </w:t>
      </w:r>
      <w:r w:rsidR="00DA2C37" w:rsidRPr="00084D81">
        <w:rPr>
          <w:rFonts w:eastAsiaTheme="minorHAnsi"/>
          <w:color w:val="000000" w:themeColor="text1"/>
          <w:sz w:val="22"/>
          <w:szCs w:val="22"/>
          <w:lang w:eastAsia="en-US"/>
        </w:rPr>
        <w:t xml:space="preserve">soulève </w:t>
      </w:r>
      <w:r w:rsidR="00074EA2" w:rsidRPr="00084D81">
        <w:rPr>
          <w:rFonts w:eastAsiaTheme="minorHAnsi"/>
          <w:color w:val="000000" w:themeColor="text1"/>
          <w:sz w:val="22"/>
          <w:szCs w:val="22"/>
          <w:lang w:eastAsia="en-US"/>
        </w:rPr>
        <w:t xml:space="preserve">des enjeux </w:t>
      </w:r>
      <w:r w:rsidR="002947A6" w:rsidRPr="00084D81">
        <w:rPr>
          <w:rFonts w:eastAsiaTheme="minorHAnsi"/>
          <w:color w:val="000000" w:themeColor="text1"/>
          <w:sz w:val="22"/>
          <w:szCs w:val="22"/>
          <w:lang w:eastAsia="en-US"/>
        </w:rPr>
        <w:t xml:space="preserve">globaux </w:t>
      </w:r>
      <w:r w:rsidR="00074EA2" w:rsidRPr="00084D81">
        <w:rPr>
          <w:rFonts w:eastAsiaTheme="minorHAnsi"/>
          <w:color w:val="000000" w:themeColor="text1"/>
          <w:sz w:val="22"/>
          <w:szCs w:val="22"/>
          <w:lang w:eastAsia="en-US"/>
        </w:rPr>
        <w:t xml:space="preserve">de </w:t>
      </w:r>
      <w:r w:rsidR="00E105CA" w:rsidRPr="00084D81">
        <w:rPr>
          <w:rFonts w:eastAsiaTheme="minorHAnsi"/>
          <w:color w:val="000000" w:themeColor="text1"/>
          <w:sz w:val="22"/>
          <w:szCs w:val="22"/>
          <w:lang w:eastAsia="en-US"/>
        </w:rPr>
        <w:t xml:space="preserve">gestion des ressources humaines et de </w:t>
      </w:r>
      <w:r w:rsidR="00074EA2" w:rsidRPr="00084D81">
        <w:rPr>
          <w:rFonts w:eastAsiaTheme="minorHAnsi"/>
          <w:color w:val="000000" w:themeColor="text1"/>
          <w:sz w:val="22"/>
          <w:szCs w:val="22"/>
          <w:lang w:eastAsia="en-US"/>
        </w:rPr>
        <w:t xml:space="preserve">santé au travail </w:t>
      </w:r>
      <w:r w:rsidR="002947A6" w:rsidRPr="00084D81">
        <w:rPr>
          <w:rFonts w:eastAsiaTheme="minorHAnsi"/>
          <w:color w:val="000000" w:themeColor="text1"/>
          <w:sz w:val="22"/>
          <w:szCs w:val="22"/>
          <w:lang w:eastAsia="en-US"/>
        </w:rPr>
        <w:t xml:space="preserve">qui </w:t>
      </w:r>
      <w:r w:rsidR="00942C3A" w:rsidRPr="00084D81">
        <w:rPr>
          <w:rFonts w:eastAsiaTheme="minorHAnsi"/>
          <w:color w:val="000000" w:themeColor="text1"/>
          <w:sz w:val="22"/>
          <w:szCs w:val="22"/>
          <w:lang w:eastAsia="en-US"/>
        </w:rPr>
        <w:t>s’insère</w:t>
      </w:r>
      <w:r w:rsidR="00211A2F" w:rsidRPr="00084D81">
        <w:rPr>
          <w:rFonts w:eastAsiaTheme="minorHAnsi"/>
          <w:color w:val="000000" w:themeColor="text1"/>
          <w:sz w:val="22"/>
          <w:szCs w:val="22"/>
          <w:lang w:eastAsia="en-US"/>
        </w:rPr>
        <w:t>nt</w:t>
      </w:r>
      <w:r w:rsidR="00942C3A" w:rsidRPr="00084D81">
        <w:rPr>
          <w:rFonts w:eastAsiaTheme="minorHAnsi"/>
          <w:color w:val="000000" w:themeColor="text1"/>
          <w:sz w:val="22"/>
          <w:szCs w:val="22"/>
          <w:lang w:eastAsia="en-US"/>
        </w:rPr>
        <w:t xml:space="preserve"> pleinement dans l’axe de </w:t>
      </w:r>
      <w:r w:rsidR="00902530" w:rsidRPr="00084D81">
        <w:rPr>
          <w:rFonts w:eastAsiaTheme="minorHAnsi"/>
          <w:color w:val="000000" w:themeColor="text1"/>
          <w:sz w:val="22"/>
          <w:szCs w:val="22"/>
          <w:lang w:eastAsia="en-US"/>
        </w:rPr>
        <w:t>recherche</w:t>
      </w:r>
      <w:r w:rsidR="00942C3A" w:rsidRPr="00084D81">
        <w:rPr>
          <w:rFonts w:eastAsiaTheme="minorHAnsi"/>
          <w:color w:val="000000" w:themeColor="text1"/>
          <w:sz w:val="22"/>
          <w:szCs w:val="22"/>
          <w:lang w:eastAsia="en-US"/>
        </w:rPr>
        <w:t xml:space="preserve"> du LEMNA sur les </w:t>
      </w:r>
      <w:r w:rsidR="000679CF" w:rsidRPr="00084D81">
        <w:rPr>
          <w:rFonts w:eastAsiaTheme="minorHAnsi"/>
          <w:color w:val="000000" w:themeColor="text1"/>
          <w:sz w:val="22"/>
          <w:szCs w:val="22"/>
          <w:lang w:eastAsia="en-US"/>
        </w:rPr>
        <w:t>T</w:t>
      </w:r>
      <w:r w:rsidR="00942C3A" w:rsidRPr="00084D81">
        <w:rPr>
          <w:rFonts w:eastAsiaTheme="minorHAnsi"/>
          <w:color w:val="000000" w:themeColor="text1"/>
          <w:sz w:val="22"/>
          <w:szCs w:val="22"/>
          <w:lang w:eastAsia="en-US"/>
        </w:rPr>
        <w:t xml:space="preserve">ransformations du </w:t>
      </w:r>
      <w:r w:rsidR="000679CF" w:rsidRPr="00084D81">
        <w:rPr>
          <w:rFonts w:eastAsiaTheme="minorHAnsi"/>
          <w:color w:val="000000" w:themeColor="text1"/>
          <w:sz w:val="22"/>
          <w:szCs w:val="22"/>
          <w:lang w:eastAsia="en-US"/>
        </w:rPr>
        <w:t>T</w:t>
      </w:r>
      <w:r w:rsidR="00942C3A" w:rsidRPr="00084D81">
        <w:rPr>
          <w:rFonts w:eastAsiaTheme="minorHAnsi"/>
          <w:color w:val="000000" w:themeColor="text1"/>
          <w:sz w:val="22"/>
          <w:szCs w:val="22"/>
          <w:lang w:eastAsia="en-US"/>
        </w:rPr>
        <w:t>ravail</w:t>
      </w:r>
      <w:r w:rsidR="002947A6" w:rsidRPr="00084D81">
        <w:rPr>
          <w:rFonts w:eastAsiaTheme="minorHAnsi"/>
          <w:color w:val="000000" w:themeColor="text1"/>
          <w:sz w:val="22"/>
          <w:szCs w:val="22"/>
          <w:lang w:eastAsia="en-US"/>
        </w:rPr>
        <w:t>.</w:t>
      </w:r>
      <w:r w:rsidR="00173AD8" w:rsidRPr="00084D81">
        <w:rPr>
          <w:rFonts w:eastAsiaTheme="minorHAnsi"/>
          <w:color w:val="000000" w:themeColor="text1"/>
          <w:sz w:val="22"/>
          <w:szCs w:val="22"/>
          <w:lang w:eastAsia="en-US"/>
        </w:rPr>
        <w:t xml:space="preserve"> </w:t>
      </w:r>
      <w:r w:rsidR="002947A6" w:rsidRPr="00084D81">
        <w:rPr>
          <w:rFonts w:eastAsiaTheme="minorHAnsi"/>
          <w:color w:val="000000" w:themeColor="text1"/>
          <w:sz w:val="22"/>
          <w:szCs w:val="22"/>
          <w:lang w:eastAsia="en-US"/>
        </w:rPr>
        <w:t>En ef</w:t>
      </w:r>
      <w:r w:rsidR="00E96F75" w:rsidRPr="00084D81">
        <w:rPr>
          <w:rFonts w:eastAsiaTheme="minorHAnsi"/>
          <w:color w:val="000000" w:themeColor="text1"/>
          <w:sz w:val="22"/>
          <w:szCs w:val="22"/>
          <w:lang w:eastAsia="en-US"/>
        </w:rPr>
        <w:t>fet, cette pratique</w:t>
      </w:r>
      <w:r w:rsidR="00EE73C1">
        <w:rPr>
          <w:rFonts w:eastAsiaTheme="minorHAnsi"/>
          <w:color w:val="000000" w:themeColor="text1"/>
          <w:sz w:val="22"/>
          <w:szCs w:val="22"/>
          <w:lang w:eastAsia="en-US"/>
        </w:rPr>
        <w:t xml:space="preserve"> répandue</w:t>
      </w:r>
      <w:r w:rsidR="00602ED8">
        <w:rPr>
          <w:rFonts w:eastAsiaTheme="minorHAnsi"/>
          <w:color w:val="000000" w:themeColor="text1"/>
          <w:sz w:val="22"/>
          <w:szCs w:val="22"/>
          <w:lang w:eastAsia="en-US"/>
        </w:rPr>
        <w:t xml:space="preserve"> et en progression</w:t>
      </w:r>
      <w:r w:rsidR="00EE73C1">
        <w:rPr>
          <w:rFonts w:eastAsiaTheme="minorHAnsi"/>
          <w:color w:val="000000" w:themeColor="text1"/>
          <w:sz w:val="22"/>
          <w:szCs w:val="22"/>
          <w:lang w:eastAsia="en-US"/>
        </w:rPr>
        <w:t xml:space="preserve"> sur le marché de l’emploi</w:t>
      </w:r>
      <w:r w:rsidR="00E96F75" w:rsidRPr="00084D81">
        <w:rPr>
          <w:rFonts w:eastAsiaTheme="minorHAnsi"/>
          <w:color w:val="000000" w:themeColor="text1"/>
          <w:sz w:val="22"/>
          <w:szCs w:val="22"/>
          <w:lang w:eastAsia="en-US"/>
        </w:rPr>
        <w:t xml:space="preserve"> </w:t>
      </w:r>
      <w:r w:rsidR="00D02566" w:rsidRPr="00084D81">
        <w:rPr>
          <w:rFonts w:eastAsiaTheme="minorHAnsi"/>
          <w:color w:val="000000" w:themeColor="text1"/>
          <w:sz w:val="22"/>
          <w:szCs w:val="22"/>
          <w:lang w:eastAsia="en-US"/>
        </w:rPr>
        <w:t>constitue une modalité d’expression de ces transformations à l’œuvre</w:t>
      </w:r>
      <w:r w:rsidR="003E3D40">
        <w:rPr>
          <w:rFonts w:eastAsiaTheme="minorHAnsi"/>
          <w:color w:val="000000" w:themeColor="text1"/>
          <w:sz w:val="22"/>
          <w:szCs w:val="22"/>
          <w:lang w:eastAsia="en-US"/>
        </w:rPr>
        <w:t>. Elle</w:t>
      </w:r>
      <w:r w:rsidR="00D02566" w:rsidRPr="00084D81">
        <w:rPr>
          <w:rFonts w:eastAsiaTheme="minorHAnsi"/>
          <w:color w:val="000000" w:themeColor="text1"/>
          <w:sz w:val="22"/>
          <w:szCs w:val="22"/>
          <w:lang w:eastAsia="en-US"/>
        </w:rPr>
        <w:t xml:space="preserve"> </w:t>
      </w:r>
      <w:r w:rsidR="00A23224" w:rsidRPr="00084D81">
        <w:rPr>
          <w:rFonts w:eastAsiaTheme="minorHAnsi"/>
          <w:color w:val="000000" w:themeColor="text1"/>
          <w:sz w:val="22"/>
          <w:szCs w:val="22"/>
          <w:lang w:eastAsia="en-US"/>
        </w:rPr>
        <w:t>met en jeu la flexibilité des organisations</w:t>
      </w:r>
      <w:r w:rsidR="0086555F" w:rsidRPr="00084D81">
        <w:rPr>
          <w:rFonts w:eastAsiaTheme="minorHAnsi"/>
          <w:color w:val="000000" w:themeColor="text1"/>
          <w:sz w:val="22"/>
          <w:szCs w:val="22"/>
          <w:lang w:eastAsia="en-US"/>
        </w:rPr>
        <w:t xml:space="preserve"> et leur capacité à </w:t>
      </w:r>
      <w:r w:rsidR="00C62059" w:rsidRPr="00084D81">
        <w:rPr>
          <w:rFonts w:eastAsiaTheme="minorHAnsi"/>
          <w:color w:val="000000" w:themeColor="text1"/>
          <w:sz w:val="22"/>
          <w:szCs w:val="22"/>
          <w:lang w:eastAsia="en-US"/>
        </w:rPr>
        <w:t>déployer des stratégies différenciées pour fidéliser le personnel pluriactif</w:t>
      </w:r>
      <w:r w:rsidR="00347711">
        <w:rPr>
          <w:rFonts w:eastAsiaTheme="minorHAnsi"/>
          <w:color w:val="000000" w:themeColor="text1"/>
          <w:sz w:val="22"/>
          <w:szCs w:val="22"/>
          <w:lang w:eastAsia="en-US"/>
        </w:rPr>
        <w:t xml:space="preserve"> dans un contexte de difficultés de recrutement et de </w:t>
      </w:r>
      <w:r w:rsidR="00E13A83">
        <w:rPr>
          <w:rFonts w:eastAsiaTheme="minorHAnsi"/>
          <w:color w:val="000000" w:themeColor="text1"/>
          <w:sz w:val="22"/>
          <w:szCs w:val="22"/>
          <w:lang w:eastAsia="en-US"/>
        </w:rPr>
        <w:t>rétention</w:t>
      </w:r>
      <w:r w:rsidR="00C62059" w:rsidRPr="00084D81">
        <w:rPr>
          <w:rFonts w:eastAsiaTheme="minorHAnsi"/>
          <w:color w:val="000000" w:themeColor="text1"/>
          <w:sz w:val="22"/>
          <w:szCs w:val="22"/>
          <w:lang w:eastAsia="en-US"/>
        </w:rPr>
        <w:t>.</w:t>
      </w:r>
      <w:r w:rsidR="00A23224" w:rsidRPr="00084D81">
        <w:rPr>
          <w:rFonts w:eastAsiaTheme="minorHAnsi"/>
          <w:color w:val="000000" w:themeColor="text1"/>
          <w:sz w:val="22"/>
          <w:szCs w:val="22"/>
          <w:lang w:eastAsia="en-US"/>
        </w:rPr>
        <w:t xml:space="preserve"> </w:t>
      </w:r>
      <w:r w:rsidR="00C62059" w:rsidRPr="00084D81">
        <w:rPr>
          <w:rFonts w:eastAsiaTheme="minorHAnsi"/>
          <w:color w:val="000000" w:themeColor="text1"/>
          <w:sz w:val="22"/>
          <w:szCs w:val="22"/>
          <w:lang w:eastAsia="en-US"/>
        </w:rPr>
        <w:t>Elle soulève pour l</w:t>
      </w:r>
      <w:r w:rsidR="00A23224" w:rsidRPr="00084D81">
        <w:rPr>
          <w:rFonts w:eastAsiaTheme="minorHAnsi"/>
          <w:color w:val="000000" w:themeColor="text1"/>
          <w:sz w:val="22"/>
          <w:szCs w:val="22"/>
          <w:lang w:eastAsia="en-US"/>
        </w:rPr>
        <w:t>es individus cumulateurs</w:t>
      </w:r>
      <w:r w:rsidR="00C62059" w:rsidRPr="00084D81">
        <w:rPr>
          <w:rFonts w:eastAsiaTheme="minorHAnsi"/>
          <w:color w:val="000000" w:themeColor="text1"/>
          <w:sz w:val="22"/>
          <w:szCs w:val="22"/>
          <w:lang w:eastAsia="en-US"/>
        </w:rPr>
        <w:t xml:space="preserve"> et leur encadrement des questions de volume de travail et de risque </w:t>
      </w:r>
      <w:r w:rsidR="00416A08" w:rsidRPr="00084D81">
        <w:rPr>
          <w:rFonts w:eastAsiaTheme="minorHAnsi"/>
          <w:color w:val="000000" w:themeColor="text1"/>
          <w:sz w:val="22"/>
          <w:szCs w:val="22"/>
          <w:lang w:eastAsia="en-US"/>
        </w:rPr>
        <w:t xml:space="preserve">éventuel </w:t>
      </w:r>
      <w:r w:rsidR="00C62059" w:rsidRPr="00084D81">
        <w:rPr>
          <w:rFonts w:eastAsiaTheme="minorHAnsi"/>
          <w:color w:val="000000" w:themeColor="text1"/>
          <w:sz w:val="22"/>
          <w:szCs w:val="22"/>
          <w:lang w:eastAsia="en-US"/>
        </w:rPr>
        <w:t>d’épuisement</w:t>
      </w:r>
      <w:r w:rsidR="00A23224" w:rsidRPr="00084D81">
        <w:rPr>
          <w:rFonts w:eastAsiaTheme="minorHAnsi"/>
          <w:color w:val="000000" w:themeColor="text1"/>
          <w:sz w:val="22"/>
          <w:szCs w:val="22"/>
          <w:lang w:eastAsia="en-US"/>
        </w:rPr>
        <w:t xml:space="preserve">. Elle </w:t>
      </w:r>
      <w:r w:rsidR="006520FB" w:rsidRPr="00084D81">
        <w:rPr>
          <w:rFonts w:eastAsiaTheme="minorHAnsi"/>
          <w:color w:val="000000" w:themeColor="text1"/>
          <w:sz w:val="22"/>
          <w:szCs w:val="22"/>
          <w:lang w:eastAsia="en-US"/>
        </w:rPr>
        <w:t xml:space="preserve">cristallise </w:t>
      </w:r>
      <w:r w:rsidR="00C62059" w:rsidRPr="00084D81">
        <w:rPr>
          <w:rFonts w:eastAsiaTheme="minorHAnsi"/>
          <w:color w:val="000000" w:themeColor="text1"/>
          <w:sz w:val="22"/>
          <w:szCs w:val="22"/>
          <w:lang w:eastAsia="en-US"/>
        </w:rPr>
        <w:t>enfin</w:t>
      </w:r>
      <w:r w:rsidR="00A23224" w:rsidRPr="00084D81">
        <w:rPr>
          <w:rFonts w:eastAsiaTheme="minorHAnsi"/>
          <w:color w:val="000000" w:themeColor="text1"/>
          <w:sz w:val="22"/>
          <w:szCs w:val="22"/>
          <w:lang w:eastAsia="en-US"/>
        </w:rPr>
        <w:t xml:space="preserve"> des questions identitaires</w:t>
      </w:r>
      <w:r w:rsidR="001D46A1" w:rsidRPr="00084D81">
        <w:rPr>
          <w:rFonts w:eastAsiaTheme="minorHAnsi"/>
          <w:color w:val="000000" w:themeColor="text1"/>
          <w:sz w:val="22"/>
          <w:szCs w:val="22"/>
          <w:lang w:eastAsia="en-US"/>
        </w:rPr>
        <w:t xml:space="preserve"> qui nous semblent essentielles pour appréhender les questions de sens au travail.</w:t>
      </w:r>
      <w:r w:rsidR="003E3D40">
        <w:rPr>
          <w:rFonts w:eastAsiaTheme="minorHAnsi"/>
          <w:color w:val="000000" w:themeColor="text1"/>
          <w:sz w:val="22"/>
          <w:szCs w:val="22"/>
          <w:lang w:eastAsia="en-US"/>
        </w:rPr>
        <w:t xml:space="preserve"> On note par ailleurs </w:t>
      </w:r>
      <w:r w:rsidR="00EC6AE3">
        <w:rPr>
          <w:rFonts w:eastAsiaTheme="minorHAnsi"/>
          <w:color w:val="000000" w:themeColor="text1"/>
          <w:sz w:val="22"/>
          <w:szCs w:val="22"/>
          <w:lang w:eastAsia="en-US"/>
        </w:rPr>
        <w:t xml:space="preserve">que le cumul d’activités peut répondre aux enjeux </w:t>
      </w:r>
      <w:r w:rsidR="00934F48">
        <w:rPr>
          <w:rFonts w:eastAsiaTheme="minorHAnsi"/>
          <w:color w:val="000000" w:themeColor="text1"/>
          <w:sz w:val="22"/>
          <w:szCs w:val="22"/>
          <w:lang w:eastAsia="en-US"/>
        </w:rPr>
        <w:t>RSE actuels</w:t>
      </w:r>
      <w:r w:rsidR="00EC6AE3">
        <w:rPr>
          <w:rFonts w:eastAsiaTheme="minorHAnsi"/>
          <w:color w:val="000000" w:themeColor="text1"/>
          <w:sz w:val="22"/>
          <w:szCs w:val="22"/>
          <w:lang w:eastAsia="en-US"/>
        </w:rPr>
        <w:t xml:space="preserve">. </w:t>
      </w:r>
      <w:r w:rsidR="00934F48">
        <w:rPr>
          <w:rFonts w:eastAsiaTheme="minorHAnsi"/>
          <w:color w:val="000000" w:themeColor="text1"/>
          <w:sz w:val="22"/>
          <w:szCs w:val="22"/>
          <w:lang w:eastAsia="en-US"/>
        </w:rPr>
        <w:t>En effet, d</w:t>
      </w:r>
      <w:r w:rsidR="003E3D40">
        <w:rPr>
          <w:rFonts w:eastAsiaTheme="minorHAnsi"/>
          <w:color w:val="000000" w:themeColor="text1"/>
          <w:sz w:val="22"/>
          <w:szCs w:val="22"/>
          <w:lang w:eastAsia="en-US"/>
        </w:rPr>
        <w:t xml:space="preserve">es projets entrepreneuriaux ou </w:t>
      </w:r>
      <w:r w:rsidR="006D0647">
        <w:rPr>
          <w:rFonts w:eastAsiaTheme="minorHAnsi"/>
          <w:color w:val="000000" w:themeColor="text1"/>
          <w:sz w:val="22"/>
          <w:szCs w:val="22"/>
          <w:lang w:eastAsia="en-US"/>
        </w:rPr>
        <w:t xml:space="preserve">associatifs </w:t>
      </w:r>
      <w:r w:rsidR="00602ED8">
        <w:rPr>
          <w:rFonts w:eastAsiaTheme="minorHAnsi"/>
          <w:color w:val="000000" w:themeColor="text1"/>
          <w:sz w:val="22"/>
          <w:szCs w:val="22"/>
          <w:lang w:eastAsia="en-US"/>
        </w:rPr>
        <w:t xml:space="preserve">menés par des professionnels de secteur d’activités polluantes (Les Ateliers Icare) ou en recherche de plus de sens au travail (Slashers-cueilleurs) </w:t>
      </w:r>
      <w:r w:rsidR="00EC6AE3">
        <w:rPr>
          <w:rFonts w:eastAsiaTheme="minorHAnsi"/>
          <w:color w:val="000000" w:themeColor="text1"/>
          <w:sz w:val="22"/>
          <w:szCs w:val="22"/>
          <w:lang w:eastAsia="en-US"/>
        </w:rPr>
        <w:t xml:space="preserve">sont actuellement </w:t>
      </w:r>
      <w:r w:rsidR="00E555C4">
        <w:rPr>
          <w:rFonts w:eastAsiaTheme="minorHAnsi"/>
          <w:color w:val="000000" w:themeColor="text1"/>
          <w:sz w:val="22"/>
          <w:szCs w:val="22"/>
          <w:lang w:eastAsia="en-US"/>
        </w:rPr>
        <w:t>en plein développement</w:t>
      </w:r>
      <w:r w:rsidR="00EC6AE3">
        <w:rPr>
          <w:rFonts w:eastAsiaTheme="minorHAnsi"/>
          <w:color w:val="000000" w:themeColor="text1"/>
          <w:sz w:val="22"/>
          <w:szCs w:val="22"/>
          <w:lang w:eastAsia="en-US"/>
        </w:rPr>
        <w:t xml:space="preserve"> et </w:t>
      </w:r>
      <w:r w:rsidR="00933D76">
        <w:rPr>
          <w:rFonts w:eastAsiaTheme="minorHAnsi"/>
          <w:color w:val="000000" w:themeColor="text1"/>
          <w:sz w:val="22"/>
          <w:szCs w:val="22"/>
          <w:lang w:eastAsia="en-US"/>
        </w:rPr>
        <w:t xml:space="preserve">expérimentent </w:t>
      </w:r>
      <w:r w:rsidR="00E555C4">
        <w:rPr>
          <w:rFonts w:eastAsiaTheme="minorHAnsi"/>
          <w:color w:val="000000" w:themeColor="text1"/>
          <w:sz w:val="22"/>
          <w:szCs w:val="22"/>
          <w:lang w:eastAsia="en-US"/>
        </w:rPr>
        <w:t xml:space="preserve">le cumul d’activités en partie agricole comme </w:t>
      </w:r>
      <w:r w:rsidR="00933D76">
        <w:rPr>
          <w:rFonts w:eastAsiaTheme="minorHAnsi"/>
          <w:color w:val="000000" w:themeColor="text1"/>
          <w:sz w:val="22"/>
          <w:szCs w:val="22"/>
          <w:lang w:eastAsia="en-US"/>
        </w:rPr>
        <w:t xml:space="preserve">une </w:t>
      </w:r>
      <w:r w:rsidR="0030497D">
        <w:rPr>
          <w:rFonts w:eastAsiaTheme="minorHAnsi"/>
          <w:color w:val="000000" w:themeColor="text1"/>
          <w:sz w:val="22"/>
          <w:szCs w:val="22"/>
          <w:lang w:eastAsia="en-US"/>
        </w:rPr>
        <w:t>voie possible</w:t>
      </w:r>
      <w:r w:rsidR="00E555C4">
        <w:rPr>
          <w:rFonts w:eastAsiaTheme="minorHAnsi"/>
          <w:color w:val="000000" w:themeColor="text1"/>
          <w:sz w:val="22"/>
          <w:szCs w:val="22"/>
          <w:lang w:eastAsia="en-US"/>
        </w:rPr>
        <w:t xml:space="preserve"> de </w:t>
      </w:r>
      <w:r w:rsidR="00602ED8">
        <w:rPr>
          <w:rFonts w:eastAsiaTheme="minorHAnsi"/>
          <w:color w:val="000000" w:themeColor="text1"/>
          <w:sz w:val="22"/>
          <w:szCs w:val="22"/>
          <w:lang w:eastAsia="en-US"/>
        </w:rPr>
        <w:t>réconciliation du travail et de l’écologie.</w:t>
      </w:r>
    </w:p>
    <w:p w14:paraId="486496EB" w14:textId="77777777" w:rsidR="0030497D" w:rsidRPr="0030497D" w:rsidRDefault="0030497D" w:rsidP="00BA2B8A">
      <w:pPr>
        <w:pStyle w:val="NormalWeb"/>
        <w:spacing w:before="0" w:beforeAutospacing="0" w:after="0" w:afterAutospacing="0" w:line="276" w:lineRule="auto"/>
        <w:jc w:val="both"/>
        <w:rPr>
          <w:rFonts w:eastAsiaTheme="minorHAnsi"/>
          <w:color w:val="000000" w:themeColor="text1"/>
          <w:sz w:val="22"/>
          <w:szCs w:val="22"/>
          <w:lang w:eastAsia="en-US"/>
        </w:rPr>
      </w:pPr>
    </w:p>
    <w:p w14:paraId="365B1461" w14:textId="11F8208C" w:rsidR="00564621" w:rsidRPr="004E02DE" w:rsidRDefault="00CE1733" w:rsidP="004E02DE">
      <w:pPr>
        <w:pStyle w:val="Titre2"/>
        <w:spacing w:line="276" w:lineRule="auto"/>
        <w:rPr>
          <w:rFonts w:ascii="Times New Roman" w:hAnsi="Times New Roman" w:cs="Times New Roman"/>
          <w:lang w:val="fr-FR"/>
        </w:rPr>
      </w:pPr>
      <w:r w:rsidRPr="00BD3E91">
        <w:rPr>
          <w:rFonts w:ascii="Times New Roman" w:hAnsi="Times New Roman" w:cs="Times New Roman"/>
          <w:lang w:val="fr-FR"/>
        </w:rPr>
        <w:t>Méthodologie</w:t>
      </w:r>
      <w:r w:rsidR="00696A70">
        <w:rPr>
          <w:rFonts w:ascii="Times New Roman" w:hAnsi="Times New Roman" w:cs="Times New Roman"/>
          <w:lang w:val="fr-FR"/>
        </w:rPr>
        <w:t>,</w:t>
      </w:r>
      <w:r w:rsidR="0015754A" w:rsidRPr="00BD3E91">
        <w:rPr>
          <w:rFonts w:ascii="Times New Roman" w:hAnsi="Times New Roman" w:cs="Times New Roman"/>
          <w:lang w:val="fr-FR"/>
        </w:rPr>
        <w:t xml:space="preserve"> design </w:t>
      </w:r>
      <w:r w:rsidRPr="00BD3E91">
        <w:rPr>
          <w:rFonts w:ascii="Times New Roman" w:hAnsi="Times New Roman" w:cs="Times New Roman"/>
          <w:lang w:val="fr-FR"/>
        </w:rPr>
        <w:t xml:space="preserve">de recherche </w:t>
      </w:r>
      <w:r w:rsidR="00696A70">
        <w:rPr>
          <w:rFonts w:ascii="Times New Roman" w:hAnsi="Times New Roman" w:cs="Times New Roman"/>
          <w:lang w:val="fr-FR"/>
        </w:rPr>
        <w:t>et résultats attendus</w:t>
      </w:r>
    </w:p>
    <w:p w14:paraId="3FC6092D" w14:textId="72682763" w:rsidR="007F43F0" w:rsidRPr="00084D81" w:rsidRDefault="009060D6" w:rsidP="00BA2B8A">
      <w:pPr>
        <w:spacing w:after="240" w:line="276" w:lineRule="auto"/>
        <w:jc w:val="both"/>
        <w:rPr>
          <w:rFonts w:ascii="Times New Roman" w:hAnsi="Times New Roman" w:cs="Times New Roman"/>
          <w:sz w:val="22"/>
          <w:szCs w:val="22"/>
          <w:lang w:val="fr-FR"/>
        </w:rPr>
      </w:pPr>
      <w:r w:rsidRPr="00084D81">
        <w:rPr>
          <w:rFonts w:ascii="Times New Roman" w:hAnsi="Times New Roman" w:cs="Times New Roman"/>
          <w:sz w:val="22"/>
          <w:szCs w:val="22"/>
          <w:lang w:val="fr-FR"/>
        </w:rPr>
        <w:t>Nous ambitionnons de réunir un large</w:t>
      </w:r>
      <w:r w:rsidR="001D463B" w:rsidRPr="00084D81">
        <w:rPr>
          <w:rFonts w:ascii="Times New Roman" w:hAnsi="Times New Roman" w:cs="Times New Roman"/>
          <w:sz w:val="22"/>
          <w:szCs w:val="22"/>
          <w:lang w:val="fr-FR"/>
        </w:rPr>
        <w:t xml:space="preserve"> échantillon</w:t>
      </w:r>
      <w:r w:rsidRPr="00084D81">
        <w:rPr>
          <w:rFonts w:ascii="Times New Roman" w:hAnsi="Times New Roman" w:cs="Times New Roman"/>
          <w:sz w:val="22"/>
          <w:szCs w:val="22"/>
          <w:lang w:val="fr-FR"/>
        </w:rPr>
        <w:t xml:space="preserve"> </w:t>
      </w:r>
      <w:r w:rsidR="00CB0993" w:rsidRPr="00084D81">
        <w:rPr>
          <w:rFonts w:ascii="Times New Roman" w:hAnsi="Times New Roman" w:cs="Times New Roman"/>
          <w:sz w:val="22"/>
          <w:szCs w:val="22"/>
          <w:lang w:val="fr-FR"/>
        </w:rPr>
        <w:t>d’encadrants</w:t>
      </w:r>
      <w:r w:rsidR="00696A70">
        <w:rPr>
          <w:rFonts w:ascii="Times New Roman" w:hAnsi="Times New Roman" w:cs="Times New Roman"/>
          <w:sz w:val="22"/>
          <w:szCs w:val="22"/>
          <w:lang w:val="fr-FR"/>
        </w:rPr>
        <w:t xml:space="preserve"> d’une part, et de pluriactifs d’autres part</w:t>
      </w:r>
      <w:r w:rsidR="00505D88">
        <w:rPr>
          <w:rFonts w:ascii="Times New Roman" w:hAnsi="Times New Roman" w:cs="Times New Roman"/>
          <w:sz w:val="22"/>
          <w:szCs w:val="22"/>
          <w:lang w:val="fr-FR"/>
        </w:rPr>
        <w:t xml:space="preserve"> </w:t>
      </w:r>
      <w:r w:rsidR="00022066">
        <w:rPr>
          <w:rFonts w:ascii="Times New Roman" w:hAnsi="Times New Roman" w:cs="Times New Roman"/>
          <w:sz w:val="22"/>
          <w:szCs w:val="22"/>
          <w:lang w:val="fr-FR"/>
        </w:rPr>
        <w:t xml:space="preserve">pour </w:t>
      </w:r>
      <w:r w:rsidR="00505D88">
        <w:rPr>
          <w:rFonts w:ascii="Times New Roman" w:hAnsi="Times New Roman" w:cs="Times New Roman"/>
          <w:sz w:val="22"/>
          <w:szCs w:val="22"/>
          <w:lang w:val="fr-FR"/>
        </w:rPr>
        <w:t xml:space="preserve">établir une cartographie </w:t>
      </w:r>
      <w:r w:rsidR="00E4594C">
        <w:rPr>
          <w:rFonts w:ascii="Times New Roman" w:hAnsi="Times New Roman" w:cs="Times New Roman"/>
          <w:sz w:val="22"/>
          <w:szCs w:val="22"/>
          <w:lang w:val="fr-FR"/>
        </w:rPr>
        <w:t xml:space="preserve">inédite </w:t>
      </w:r>
      <w:r w:rsidR="00696A70">
        <w:rPr>
          <w:rFonts w:ascii="Times New Roman" w:hAnsi="Times New Roman" w:cs="Times New Roman"/>
          <w:sz w:val="22"/>
          <w:szCs w:val="22"/>
          <w:lang w:val="fr-FR"/>
        </w:rPr>
        <w:t xml:space="preserve">des pratiques organisationnelles </w:t>
      </w:r>
      <w:r w:rsidR="00E4594C">
        <w:rPr>
          <w:rFonts w:ascii="Times New Roman" w:hAnsi="Times New Roman" w:cs="Times New Roman"/>
          <w:sz w:val="22"/>
          <w:szCs w:val="22"/>
          <w:lang w:val="fr-FR"/>
        </w:rPr>
        <w:t xml:space="preserve">françaises </w:t>
      </w:r>
      <w:r w:rsidR="00696A70">
        <w:rPr>
          <w:rFonts w:ascii="Times New Roman" w:hAnsi="Times New Roman" w:cs="Times New Roman"/>
          <w:sz w:val="22"/>
          <w:szCs w:val="22"/>
          <w:lang w:val="fr-FR"/>
        </w:rPr>
        <w:t>à l’égard du cumul d’activités</w:t>
      </w:r>
      <w:r w:rsidR="00D654E6">
        <w:rPr>
          <w:rFonts w:ascii="Times New Roman" w:hAnsi="Times New Roman" w:cs="Times New Roman"/>
          <w:sz w:val="22"/>
          <w:szCs w:val="22"/>
          <w:lang w:val="fr-FR"/>
        </w:rPr>
        <w:t xml:space="preserve">, des plus proactives aux </w:t>
      </w:r>
      <w:r w:rsidR="00972A4B">
        <w:rPr>
          <w:rFonts w:ascii="Times New Roman" w:hAnsi="Times New Roman" w:cs="Times New Roman"/>
          <w:sz w:val="22"/>
          <w:szCs w:val="22"/>
          <w:lang w:val="fr-FR"/>
        </w:rPr>
        <w:t>plus hostiles</w:t>
      </w:r>
      <w:r w:rsidR="009F2193" w:rsidRPr="00084D81">
        <w:rPr>
          <w:rFonts w:ascii="Times New Roman" w:hAnsi="Times New Roman" w:cs="Times New Roman"/>
          <w:sz w:val="22"/>
          <w:szCs w:val="22"/>
          <w:lang w:val="fr-FR"/>
        </w:rPr>
        <w:t xml:space="preserve">. </w:t>
      </w:r>
      <w:r w:rsidR="00F208A7" w:rsidRPr="00084D81">
        <w:rPr>
          <w:rFonts w:ascii="Times New Roman" w:hAnsi="Times New Roman" w:cs="Times New Roman"/>
          <w:sz w:val="22"/>
          <w:szCs w:val="22"/>
          <w:lang w:val="fr-FR"/>
        </w:rPr>
        <w:t>Nous veillerons à ce que cet échantillon soit co</w:t>
      </w:r>
      <w:r w:rsidR="00BD4F6C" w:rsidRPr="00084D81">
        <w:rPr>
          <w:rFonts w:ascii="Times New Roman" w:hAnsi="Times New Roman" w:cs="Times New Roman"/>
          <w:sz w:val="22"/>
          <w:szCs w:val="22"/>
          <w:lang w:val="fr-FR"/>
        </w:rPr>
        <w:t>mposé d</w:t>
      </w:r>
      <w:r w:rsidR="00CE624E" w:rsidRPr="00084D81">
        <w:rPr>
          <w:rFonts w:ascii="Times New Roman" w:hAnsi="Times New Roman" w:cs="Times New Roman"/>
          <w:sz w:val="22"/>
          <w:szCs w:val="22"/>
          <w:lang w:val="fr-FR"/>
        </w:rPr>
        <w:t xml:space="preserve">’organisations </w:t>
      </w:r>
      <w:r w:rsidR="00E4594C">
        <w:rPr>
          <w:rFonts w:ascii="Times New Roman" w:hAnsi="Times New Roman" w:cs="Times New Roman"/>
          <w:sz w:val="22"/>
          <w:szCs w:val="22"/>
          <w:lang w:val="fr-FR"/>
        </w:rPr>
        <w:t xml:space="preserve">et de pluriactifs </w:t>
      </w:r>
      <w:r w:rsidR="00CE624E" w:rsidRPr="00084D81">
        <w:rPr>
          <w:rFonts w:ascii="Times New Roman" w:hAnsi="Times New Roman" w:cs="Times New Roman"/>
          <w:sz w:val="22"/>
          <w:szCs w:val="22"/>
          <w:lang w:val="fr-FR"/>
        </w:rPr>
        <w:t>œuvrant dans les trois secteurs de l’économie et relevant d</w:t>
      </w:r>
      <w:r w:rsidR="00BD4F6C" w:rsidRPr="00084D81">
        <w:rPr>
          <w:rFonts w:ascii="Times New Roman" w:hAnsi="Times New Roman" w:cs="Times New Roman"/>
          <w:sz w:val="22"/>
          <w:szCs w:val="22"/>
          <w:lang w:val="fr-FR"/>
        </w:rPr>
        <w:t>e typologies d’organisations différentes</w:t>
      </w:r>
      <w:r w:rsidR="003C4986" w:rsidRPr="00084D81">
        <w:rPr>
          <w:rFonts w:ascii="Times New Roman" w:hAnsi="Times New Roman" w:cs="Times New Roman"/>
          <w:sz w:val="22"/>
          <w:szCs w:val="22"/>
          <w:lang w:val="fr-FR"/>
        </w:rPr>
        <w:t xml:space="preserve"> : </w:t>
      </w:r>
      <w:r w:rsidR="00BD4F6C" w:rsidRPr="00084D81">
        <w:rPr>
          <w:rFonts w:ascii="Times New Roman" w:hAnsi="Times New Roman" w:cs="Times New Roman"/>
          <w:sz w:val="22"/>
          <w:szCs w:val="22"/>
          <w:lang w:val="fr-FR"/>
        </w:rPr>
        <w:t>entreprises familiales, start-up, organisations de l’économie sociale et solidaire, moyenne-entreprise, multinationales</w:t>
      </w:r>
      <w:r w:rsidR="00613CA0" w:rsidRPr="00084D81">
        <w:rPr>
          <w:rFonts w:ascii="Times New Roman" w:hAnsi="Times New Roman" w:cs="Times New Roman"/>
          <w:sz w:val="22"/>
          <w:szCs w:val="22"/>
          <w:lang w:val="fr-FR"/>
        </w:rPr>
        <w:t>..</w:t>
      </w:r>
      <w:r w:rsidR="00EA6C0F" w:rsidRPr="00084D81">
        <w:rPr>
          <w:rFonts w:ascii="Times New Roman" w:hAnsi="Times New Roman" w:cs="Times New Roman"/>
          <w:sz w:val="22"/>
          <w:szCs w:val="22"/>
          <w:lang w:val="fr-FR"/>
        </w:rPr>
        <w:t xml:space="preserve">. </w:t>
      </w:r>
      <w:r w:rsidR="00022066">
        <w:rPr>
          <w:rFonts w:ascii="Times New Roman" w:hAnsi="Times New Roman" w:cs="Times New Roman"/>
          <w:sz w:val="22"/>
          <w:szCs w:val="22"/>
          <w:lang w:val="fr-FR"/>
        </w:rPr>
        <w:t xml:space="preserve">Cette cartographie nous permettra d’identifier deux terrains pour une </w:t>
      </w:r>
      <w:r w:rsidR="00EE5C21" w:rsidRPr="00084D81">
        <w:rPr>
          <w:rFonts w:ascii="Times New Roman" w:hAnsi="Times New Roman" w:cs="Times New Roman"/>
          <w:sz w:val="22"/>
          <w:szCs w:val="22"/>
          <w:lang w:val="fr-FR"/>
        </w:rPr>
        <w:t xml:space="preserve">exploration approfondie </w:t>
      </w:r>
      <w:r w:rsidR="00E4594C">
        <w:rPr>
          <w:rFonts w:ascii="Times New Roman" w:hAnsi="Times New Roman" w:cs="Times New Roman"/>
          <w:sz w:val="22"/>
          <w:szCs w:val="22"/>
          <w:lang w:val="fr-FR"/>
        </w:rPr>
        <w:t xml:space="preserve">qui mettra en jeu </w:t>
      </w:r>
      <w:r w:rsidR="00EE5C21" w:rsidRPr="00084D81">
        <w:rPr>
          <w:rFonts w:ascii="Times New Roman" w:hAnsi="Times New Roman" w:cs="Times New Roman"/>
          <w:sz w:val="22"/>
          <w:szCs w:val="22"/>
          <w:lang w:val="fr-FR"/>
        </w:rPr>
        <w:t xml:space="preserve">ses différentes parties prenantes (direction, cadres, </w:t>
      </w:r>
      <w:r w:rsidR="00D43AB1" w:rsidRPr="00084D81">
        <w:rPr>
          <w:rFonts w:ascii="Times New Roman" w:hAnsi="Times New Roman" w:cs="Times New Roman"/>
          <w:sz w:val="22"/>
          <w:szCs w:val="22"/>
          <w:lang w:val="fr-FR"/>
        </w:rPr>
        <w:t>collectif de travail)</w:t>
      </w:r>
      <w:r w:rsidR="001D3390" w:rsidRPr="00084D81">
        <w:rPr>
          <w:rFonts w:ascii="Times New Roman" w:hAnsi="Times New Roman" w:cs="Times New Roman"/>
          <w:sz w:val="22"/>
          <w:szCs w:val="22"/>
          <w:lang w:val="fr-FR"/>
        </w:rPr>
        <w:t xml:space="preserve">. </w:t>
      </w:r>
    </w:p>
    <w:p w14:paraId="13E0D84B" w14:textId="3CF8F5BE" w:rsidR="007466E6" w:rsidRPr="00084D81" w:rsidRDefault="00D228D3" w:rsidP="00BA2B8A">
      <w:pPr>
        <w:spacing w:after="240" w:line="276" w:lineRule="auto"/>
        <w:jc w:val="both"/>
        <w:rPr>
          <w:rFonts w:ascii="Times New Roman" w:hAnsi="Times New Roman" w:cs="Times New Roman"/>
          <w:sz w:val="22"/>
          <w:szCs w:val="22"/>
          <w:lang w:val="fr-FR"/>
        </w:rPr>
      </w:pPr>
      <w:r w:rsidRPr="00084D81">
        <w:rPr>
          <w:rFonts w:ascii="Times New Roman" w:hAnsi="Times New Roman" w:cs="Times New Roman"/>
          <w:sz w:val="22"/>
          <w:szCs w:val="22"/>
          <w:lang w:val="fr-FR"/>
        </w:rPr>
        <w:t xml:space="preserve">Campion et al (2020) ont pointé la difficulté pour les chercheurs de recueillir des données sur les </w:t>
      </w:r>
      <w:r w:rsidR="00883BA5" w:rsidRPr="00084D81">
        <w:rPr>
          <w:rFonts w:ascii="Times New Roman" w:hAnsi="Times New Roman" w:cs="Times New Roman"/>
          <w:sz w:val="22"/>
          <w:szCs w:val="22"/>
          <w:lang w:val="fr-FR"/>
        </w:rPr>
        <w:t>profils pluriactifs</w:t>
      </w:r>
      <w:r w:rsidRPr="00084D81">
        <w:rPr>
          <w:rFonts w:ascii="Times New Roman" w:hAnsi="Times New Roman" w:cs="Times New Roman"/>
          <w:sz w:val="22"/>
          <w:szCs w:val="22"/>
          <w:lang w:val="fr-FR"/>
        </w:rPr>
        <w:t xml:space="preserve">, ceux-ci </w:t>
      </w:r>
      <w:r w:rsidR="00883BA5" w:rsidRPr="00084D81">
        <w:rPr>
          <w:rFonts w:ascii="Times New Roman" w:hAnsi="Times New Roman" w:cs="Times New Roman"/>
          <w:sz w:val="22"/>
          <w:szCs w:val="22"/>
          <w:lang w:val="fr-FR"/>
        </w:rPr>
        <w:t>étant</w:t>
      </w:r>
      <w:r w:rsidRPr="00084D81">
        <w:rPr>
          <w:rFonts w:ascii="Times New Roman" w:hAnsi="Times New Roman" w:cs="Times New Roman"/>
          <w:sz w:val="22"/>
          <w:szCs w:val="22"/>
          <w:lang w:val="fr-FR"/>
        </w:rPr>
        <w:t xml:space="preserve"> éparpillés dans toute la sphère professionnelle</w:t>
      </w:r>
      <w:r w:rsidR="00001B01">
        <w:rPr>
          <w:rFonts w:ascii="Times New Roman" w:hAnsi="Times New Roman" w:cs="Times New Roman"/>
          <w:sz w:val="22"/>
          <w:szCs w:val="22"/>
          <w:lang w:val="fr-FR"/>
        </w:rPr>
        <w:t>, et</w:t>
      </w:r>
      <w:r w:rsidRPr="00084D81">
        <w:rPr>
          <w:rFonts w:ascii="Times New Roman" w:hAnsi="Times New Roman" w:cs="Times New Roman"/>
          <w:sz w:val="22"/>
          <w:szCs w:val="22"/>
          <w:lang w:val="fr-FR"/>
        </w:rPr>
        <w:t xml:space="preserve"> recommande</w:t>
      </w:r>
      <w:r w:rsidR="00883BA5" w:rsidRPr="00084D81">
        <w:rPr>
          <w:rFonts w:ascii="Times New Roman" w:hAnsi="Times New Roman" w:cs="Times New Roman"/>
          <w:sz w:val="22"/>
          <w:szCs w:val="22"/>
          <w:lang w:val="fr-FR"/>
        </w:rPr>
        <w:t>nt</w:t>
      </w:r>
      <w:r w:rsidRPr="00084D81">
        <w:rPr>
          <w:rFonts w:ascii="Times New Roman" w:hAnsi="Times New Roman" w:cs="Times New Roman"/>
          <w:sz w:val="22"/>
          <w:szCs w:val="22"/>
          <w:lang w:val="fr-FR"/>
        </w:rPr>
        <w:t xml:space="preserve"> de constituer les échantillonnages en boules de neige. No</w:t>
      </w:r>
      <w:r w:rsidR="00883BA5" w:rsidRPr="00084D81">
        <w:rPr>
          <w:rFonts w:ascii="Times New Roman" w:hAnsi="Times New Roman" w:cs="Times New Roman"/>
          <w:sz w:val="22"/>
          <w:szCs w:val="22"/>
          <w:lang w:val="fr-FR"/>
        </w:rPr>
        <w:t>us prévoyons de recourir à cette technique, notamment pour l</w:t>
      </w:r>
      <w:r w:rsidR="006A5469" w:rsidRPr="00084D81">
        <w:rPr>
          <w:rFonts w:ascii="Times New Roman" w:hAnsi="Times New Roman" w:cs="Times New Roman"/>
          <w:sz w:val="22"/>
          <w:szCs w:val="22"/>
          <w:lang w:val="fr-FR"/>
        </w:rPr>
        <w:t xml:space="preserve">a prise de </w:t>
      </w:r>
      <w:r w:rsidR="00883BA5" w:rsidRPr="00084D81">
        <w:rPr>
          <w:rFonts w:ascii="Times New Roman" w:hAnsi="Times New Roman" w:cs="Times New Roman"/>
          <w:sz w:val="22"/>
          <w:szCs w:val="22"/>
          <w:lang w:val="fr-FR"/>
        </w:rPr>
        <w:t xml:space="preserve">contact avec les cadres </w:t>
      </w:r>
      <w:r w:rsidR="001A6316" w:rsidRPr="00084D81">
        <w:rPr>
          <w:rFonts w:ascii="Times New Roman" w:hAnsi="Times New Roman" w:cs="Times New Roman"/>
          <w:sz w:val="22"/>
          <w:szCs w:val="22"/>
          <w:lang w:val="fr-FR"/>
        </w:rPr>
        <w:t>d</w:t>
      </w:r>
      <w:r w:rsidR="006A5469" w:rsidRPr="00084D81">
        <w:rPr>
          <w:rFonts w:ascii="Times New Roman" w:hAnsi="Times New Roman" w:cs="Times New Roman"/>
          <w:sz w:val="22"/>
          <w:szCs w:val="22"/>
          <w:lang w:val="fr-FR"/>
        </w:rPr>
        <w:t>’</w:t>
      </w:r>
      <w:r w:rsidRPr="00084D81">
        <w:rPr>
          <w:rFonts w:ascii="Times New Roman" w:hAnsi="Times New Roman" w:cs="Times New Roman"/>
          <w:sz w:val="22"/>
          <w:szCs w:val="22"/>
          <w:lang w:val="fr-FR"/>
        </w:rPr>
        <w:t xml:space="preserve">organisations ayant la culture du secret et de la discrétion (la banque-assurance, les entreprises numériques…) </w:t>
      </w:r>
      <w:r w:rsidR="001A6316" w:rsidRPr="00084D81">
        <w:rPr>
          <w:rFonts w:ascii="Times New Roman" w:hAnsi="Times New Roman" w:cs="Times New Roman"/>
          <w:sz w:val="22"/>
          <w:szCs w:val="22"/>
          <w:lang w:val="fr-FR"/>
        </w:rPr>
        <w:t>qui s</w:t>
      </w:r>
      <w:r w:rsidR="006A5469" w:rsidRPr="00084D81">
        <w:rPr>
          <w:rFonts w:ascii="Times New Roman" w:hAnsi="Times New Roman" w:cs="Times New Roman"/>
          <w:sz w:val="22"/>
          <w:szCs w:val="22"/>
          <w:lang w:val="fr-FR"/>
        </w:rPr>
        <w:t>er</w:t>
      </w:r>
      <w:r w:rsidR="001A6316" w:rsidRPr="00084D81">
        <w:rPr>
          <w:rFonts w:ascii="Times New Roman" w:hAnsi="Times New Roman" w:cs="Times New Roman"/>
          <w:sz w:val="22"/>
          <w:szCs w:val="22"/>
          <w:lang w:val="fr-FR"/>
        </w:rPr>
        <w:t xml:space="preserve">ont les plus difficiles à </w:t>
      </w:r>
      <w:r w:rsidR="00741EF9" w:rsidRPr="00084D81">
        <w:rPr>
          <w:rFonts w:ascii="Times New Roman" w:hAnsi="Times New Roman" w:cs="Times New Roman"/>
          <w:sz w:val="22"/>
          <w:szCs w:val="22"/>
          <w:lang w:val="fr-FR"/>
        </w:rPr>
        <w:t>rencontrer</w:t>
      </w:r>
      <w:r w:rsidR="001A6316" w:rsidRPr="00084D81">
        <w:rPr>
          <w:rFonts w:ascii="Times New Roman" w:hAnsi="Times New Roman" w:cs="Times New Roman"/>
          <w:sz w:val="22"/>
          <w:szCs w:val="22"/>
          <w:lang w:val="fr-FR"/>
        </w:rPr>
        <w:t xml:space="preserve">. </w:t>
      </w:r>
    </w:p>
    <w:p w14:paraId="2FBB9869" w14:textId="6EDA3CF7" w:rsidR="00296E9D" w:rsidRPr="00084D81" w:rsidRDefault="00296E9D" w:rsidP="00BA2B8A">
      <w:pPr>
        <w:spacing w:after="240" w:line="276" w:lineRule="auto"/>
        <w:jc w:val="both"/>
        <w:rPr>
          <w:rFonts w:ascii="Times New Roman" w:hAnsi="Times New Roman" w:cs="Times New Roman"/>
          <w:sz w:val="22"/>
          <w:szCs w:val="22"/>
          <w:lang w:val="fr-FR"/>
        </w:rPr>
      </w:pPr>
      <w:r w:rsidRPr="00084D81">
        <w:rPr>
          <w:rFonts w:ascii="Times New Roman" w:hAnsi="Times New Roman" w:cs="Times New Roman"/>
          <w:sz w:val="22"/>
          <w:szCs w:val="22"/>
          <w:lang w:val="fr-FR"/>
        </w:rPr>
        <w:t xml:space="preserve">Nous emploierons une méthodologie </w:t>
      </w:r>
      <w:r w:rsidR="005425C3" w:rsidRPr="00084D81">
        <w:rPr>
          <w:rFonts w:ascii="Times New Roman" w:hAnsi="Times New Roman" w:cs="Times New Roman"/>
          <w:sz w:val="22"/>
          <w:szCs w:val="22"/>
          <w:lang w:val="fr-FR"/>
        </w:rPr>
        <w:t xml:space="preserve">de recherche </w:t>
      </w:r>
      <w:r w:rsidRPr="00084D81">
        <w:rPr>
          <w:rFonts w:ascii="Times New Roman" w:hAnsi="Times New Roman" w:cs="Times New Roman"/>
          <w:sz w:val="22"/>
          <w:szCs w:val="22"/>
          <w:lang w:val="fr-FR"/>
        </w:rPr>
        <w:t xml:space="preserve">mixte </w:t>
      </w:r>
      <w:r w:rsidR="00E306CE" w:rsidRPr="00084D81">
        <w:rPr>
          <w:rFonts w:ascii="Times New Roman" w:hAnsi="Times New Roman" w:cs="Times New Roman"/>
          <w:sz w:val="22"/>
          <w:szCs w:val="22"/>
          <w:lang w:val="fr-FR"/>
        </w:rPr>
        <w:t xml:space="preserve">qui articulera des traitements qualitatifs et quantitatifs des données recueillies. Ainsi, </w:t>
      </w:r>
      <w:r w:rsidRPr="00084D81">
        <w:rPr>
          <w:rFonts w:ascii="Times New Roman" w:hAnsi="Times New Roman" w:cs="Times New Roman"/>
          <w:sz w:val="22"/>
          <w:szCs w:val="22"/>
          <w:lang w:val="fr-FR"/>
        </w:rPr>
        <w:t xml:space="preserve">les traitements quantitatifs </w:t>
      </w:r>
      <w:r w:rsidR="005425C3" w:rsidRPr="00084D81">
        <w:rPr>
          <w:rFonts w:ascii="Times New Roman" w:hAnsi="Times New Roman" w:cs="Times New Roman"/>
          <w:sz w:val="22"/>
          <w:szCs w:val="22"/>
          <w:lang w:val="fr-FR"/>
        </w:rPr>
        <w:t xml:space="preserve">des données </w:t>
      </w:r>
      <w:r w:rsidRPr="00084D81">
        <w:rPr>
          <w:rFonts w:ascii="Times New Roman" w:hAnsi="Times New Roman" w:cs="Times New Roman"/>
          <w:sz w:val="22"/>
          <w:szCs w:val="22"/>
          <w:lang w:val="fr-FR"/>
        </w:rPr>
        <w:t xml:space="preserve">viendront valider statistiquement les hypothèses </w:t>
      </w:r>
      <w:r w:rsidR="00B530C2">
        <w:rPr>
          <w:rFonts w:ascii="Times New Roman" w:hAnsi="Times New Roman" w:cs="Times New Roman"/>
          <w:sz w:val="22"/>
          <w:szCs w:val="22"/>
          <w:lang w:val="fr-FR"/>
        </w:rPr>
        <w:t>construites</w:t>
      </w:r>
      <w:r w:rsidRPr="00084D81">
        <w:rPr>
          <w:rFonts w:ascii="Times New Roman" w:hAnsi="Times New Roman" w:cs="Times New Roman"/>
          <w:sz w:val="22"/>
          <w:szCs w:val="22"/>
          <w:lang w:val="fr-FR"/>
        </w:rPr>
        <w:t xml:space="preserve"> </w:t>
      </w:r>
      <w:r w:rsidR="009739CD">
        <w:rPr>
          <w:rFonts w:ascii="Times New Roman" w:hAnsi="Times New Roman" w:cs="Times New Roman"/>
          <w:sz w:val="22"/>
          <w:szCs w:val="22"/>
          <w:lang w:val="fr-FR"/>
        </w:rPr>
        <w:t>dans l’analyse qualitative</w:t>
      </w:r>
      <w:r w:rsidRPr="00084D81">
        <w:rPr>
          <w:rFonts w:ascii="Times New Roman" w:hAnsi="Times New Roman" w:cs="Times New Roman"/>
          <w:sz w:val="22"/>
          <w:szCs w:val="22"/>
          <w:lang w:val="fr-FR"/>
        </w:rPr>
        <w:t xml:space="preserve">. </w:t>
      </w:r>
      <w:r w:rsidR="00AC688A">
        <w:rPr>
          <w:rFonts w:ascii="Times New Roman" w:hAnsi="Times New Roman" w:cs="Times New Roman"/>
          <w:sz w:val="22"/>
          <w:szCs w:val="22"/>
          <w:lang w:val="fr-FR"/>
        </w:rPr>
        <w:t>N</w:t>
      </w:r>
      <w:r w:rsidR="00A95EAD">
        <w:rPr>
          <w:rFonts w:ascii="Times New Roman" w:hAnsi="Times New Roman" w:cs="Times New Roman"/>
          <w:sz w:val="22"/>
          <w:szCs w:val="22"/>
          <w:lang w:val="fr-FR"/>
        </w:rPr>
        <w:t xml:space="preserve">ous souhaitons associer </w:t>
      </w:r>
      <w:r w:rsidR="003A16A6">
        <w:rPr>
          <w:rFonts w:ascii="Times New Roman" w:hAnsi="Times New Roman" w:cs="Times New Roman"/>
          <w:sz w:val="22"/>
          <w:szCs w:val="22"/>
          <w:lang w:val="fr-FR"/>
        </w:rPr>
        <w:t xml:space="preserve">à ces </w:t>
      </w:r>
      <w:r w:rsidR="00AC688A">
        <w:rPr>
          <w:rFonts w:ascii="Times New Roman" w:hAnsi="Times New Roman" w:cs="Times New Roman"/>
          <w:sz w:val="22"/>
          <w:szCs w:val="22"/>
          <w:lang w:val="fr-FR"/>
        </w:rPr>
        <w:t xml:space="preserve">traitements quantitatifs </w:t>
      </w:r>
      <w:r w:rsidR="00A95EAD">
        <w:rPr>
          <w:rFonts w:ascii="Times New Roman" w:hAnsi="Times New Roman" w:cs="Times New Roman"/>
          <w:sz w:val="22"/>
          <w:szCs w:val="22"/>
          <w:lang w:val="fr-FR"/>
        </w:rPr>
        <w:t xml:space="preserve">les économistes du travail du LEMNA </w:t>
      </w:r>
      <w:r w:rsidR="00AC688A">
        <w:rPr>
          <w:rFonts w:ascii="Times New Roman" w:hAnsi="Times New Roman" w:cs="Times New Roman"/>
          <w:sz w:val="22"/>
          <w:szCs w:val="22"/>
          <w:lang w:val="fr-FR"/>
        </w:rPr>
        <w:t xml:space="preserve">intéressés par les </w:t>
      </w:r>
      <w:r w:rsidR="00A00930">
        <w:rPr>
          <w:rFonts w:ascii="Times New Roman" w:hAnsi="Times New Roman" w:cs="Times New Roman"/>
          <w:sz w:val="22"/>
          <w:szCs w:val="22"/>
          <w:lang w:val="fr-FR"/>
        </w:rPr>
        <w:t>transformations</w:t>
      </w:r>
      <w:r w:rsidR="00AC688A">
        <w:rPr>
          <w:rFonts w:ascii="Times New Roman" w:hAnsi="Times New Roman" w:cs="Times New Roman"/>
          <w:sz w:val="22"/>
          <w:szCs w:val="22"/>
          <w:lang w:val="fr-FR"/>
        </w:rPr>
        <w:t xml:space="preserve"> du travail et de l’emploi. </w:t>
      </w:r>
    </w:p>
    <w:p w14:paraId="6D5AEC9F" w14:textId="57728003" w:rsidR="00D41DD1" w:rsidRPr="00BD3E91" w:rsidRDefault="00CA7323" w:rsidP="00BA2B8A">
      <w:pPr>
        <w:pStyle w:val="Titre2"/>
        <w:spacing w:line="276" w:lineRule="auto"/>
        <w:rPr>
          <w:rFonts w:ascii="Times New Roman" w:hAnsi="Times New Roman" w:cs="Times New Roman"/>
          <w:lang w:val="fr-FR"/>
        </w:rPr>
      </w:pPr>
      <w:r w:rsidRPr="00BD3E91">
        <w:rPr>
          <w:rFonts w:ascii="Times New Roman" w:hAnsi="Times New Roman" w:cs="Times New Roman"/>
          <w:lang w:val="fr-FR"/>
        </w:rPr>
        <w:lastRenderedPageBreak/>
        <w:t>Calendrier envisagé</w:t>
      </w:r>
    </w:p>
    <w:p w14:paraId="2D6E5FC0" w14:textId="28E8456F" w:rsidR="00997B9A" w:rsidRPr="00B93540" w:rsidRDefault="00827CF4" w:rsidP="00BA2B8A">
      <w:pPr>
        <w:spacing w:after="240" w:line="276" w:lineRule="auto"/>
        <w:jc w:val="both"/>
        <w:rPr>
          <w:rFonts w:ascii="Times New Roman" w:hAnsi="Times New Roman" w:cs="Times New Roman"/>
          <w:sz w:val="22"/>
          <w:szCs w:val="22"/>
          <w:lang w:val="fr-FR"/>
        </w:rPr>
      </w:pPr>
      <w:r w:rsidRPr="00B93540">
        <w:rPr>
          <w:rFonts w:ascii="Times New Roman" w:hAnsi="Times New Roman" w:cs="Times New Roman"/>
          <w:sz w:val="22"/>
          <w:szCs w:val="22"/>
          <w:lang w:val="fr-FR"/>
        </w:rPr>
        <w:t xml:space="preserve">Le calendrier ci-dessous prévoit la réalisation </w:t>
      </w:r>
      <w:r w:rsidR="00501F0F">
        <w:rPr>
          <w:rFonts w:ascii="Times New Roman" w:hAnsi="Times New Roman" w:cs="Times New Roman"/>
          <w:sz w:val="22"/>
          <w:szCs w:val="22"/>
          <w:lang w:val="fr-FR"/>
        </w:rPr>
        <w:t xml:space="preserve">de deux phases d’études successives : la première consistera dans la réalisation </w:t>
      </w:r>
      <w:r w:rsidRPr="00B93540">
        <w:rPr>
          <w:rFonts w:ascii="Times New Roman" w:hAnsi="Times New Roman" w:cs="Times New Roman"/>
          <w:sz w:val="22"/>
          <w:szCs w:val="22"/>
          <w:lang w:val="fr-FR"/>
        </w:rPr>
        <w:t>d’une cinquantaine d’entretiens</w:t>
      </w:r>
      <w:r w:rsidR="00426777">
        <w:rPr>
          <w:rFonts w:ascii="Times New Roman" w:hAnsi="Times New Roman" w:cs="Times New Roman"/>
          <w:sz w:val="22"/>
          <w:szCs w:val="22"/>
          <w:lang w:val="fr-FR"/>
        </w:rPr>
        <w:t xml:space="preserve"> avec des encadrants et d’une trentaine </w:t>
      </w:r>
      <w:r w:rsidR="00501F0F">
        <w:rPr>
          <w:rFonts w:ascii="Times New Roman" w:hAnsi="Times New Roman" w:cs="Times New Roman"/>
          <w:sz w:val="22"/>
          <w:szCs w:val="22"/>
          <w:lang w:val="fr-FR"/>
        </w:rPr>
        <w:t xml:space="preserve">avec </w:t>
      </w:r>
      <w:r w:rsidR="00D654E6">
        <w:rPr>
          <w:rFonts w:ascii="Times New Roman" w:hAnsi="Times New Roman" w:cs="Times New Roman"/>
          <w:sz w:val="22"/>
          <w:szCs w:val="22"/>
          <w:lang w:val="fr-FR"/>
        </w:rPr>
        <w:t xml:space="preserve">des </w:t>
      </w:r>
      <w:r w:rsidR="00426777">
        <w:rPr>
          <w:rFonts w:ascii="Times New Roman" w:hAnsi="Times New Roman" w:cs="Times New Roman"/>
          <w:sz w:val="22"/>
          <w:szCs w:val="22"/>
          <w:lang w:val="fr-FR"/>
        </w:rPr>
        <w:t>individus pluriactifs</w:t>
      </w:r>
      <w:r w:rsidRPr="00B93540">
        <w:rPr>
          <w:rFonts w:ascii="Times New Roman" w:hAnsi="Times New Roman" w:cs="Times New Roman"/>
          <w:sz w:val="22"/>
          <w:szCs w:val="22"/>
          <w:lang w:val="fr-FR"/>
        </w:rPr>
        <w:t xml:space="preserve">. </w:t>
      </w:r>
      <w:r w:rsidR="002C3E5D" w:rsidRPr="00B93540">
        <w:rPr>
          <w:rFonts w:ascii="Times New Roman" w:hAnsi="Times New Roman" w:cs="Times New Roman"/>
          <w:sz w:val="22"/>
          <w:szCs w:val="22"/>
          <w:lang w:val="fr-FR"/>
        </w:rPr>
        <w:t xml:space="preserve">Un enjeu particulier réside dans le difficile mais essentiel recueil de la parole </w:t>
      </w:r>
      <w:r w:rsidRPr="00B93540">
        <w:rPr>
          <w:rFonts w:ascii="Times New Roman" w:hAnsi="Times New Roman" w:cs="Times New Roman"/>
          <w:sz w:val="22"/>
          <w:szCs w:val="22"/>
          <w:lang w:val="fr-FR"/>
        </w:rPr>
        <w:t>d’organisations et d’encadrants rétifs à la pratique de cumul d’activités au sein de leurs équipes</w:t>
      </w:r>
      <w:r w:rsidR="002C3E5D" w:rsidRPr="00B93540">
        <w:rPr>
          <w:rFonts w:ascii="Times New Roman" w:hAnsi="Times New Roman" w:cs="Times New Roman"/>
          <w:sz w:val="22"/>
          <w:szCs w:val="22"/>
          <w:lang w:val="fr-FR"/>
        </w:rPr>
        <w:t xml:space="preserve">. Cette parole plus complexe à </w:t>
      </w:r>
      <w:r w:rsidR="006954D0" w:rsidRPr="00B93540">
        <w:rPr>
          <w:rFonts w:ascii="Times New Roman" w:hAnsi="Times New Roman" w:cs="Times New Roman"/>
          <w:sz w:val="22"/>
          <w:szCs w:val="22"/>
          <w:lang w:val="fr-FR"/>
        </w:rPr>
        <w:t>obtenir</w:t>
      </w:r>
      <w:r w:rsidR="002C3E5D" w:rsidRPr="00B93540">
        <w:rPr>
          <w:rFonts w:ascii="Times New Roman" w:hAnsi="Times New Roman" w:cs="Times New Roman"/>
          <w:sz w:val="22"/>
          <w:szCs w:val="22"/>
          <w:lang w:val="fr-FR"/>
        </w:rPr>
        <w:t xml:space="preserve"> que celle des individus lui étant favorables</w:t>
      </w:r>
      <w:r w:rsidRPr="00B93540">
        <w:rPr>
          <w:rFonts w:ascii="Times New Roman" w:hAnsi="Times New Roman" w:cs="Times New Roman"/>
          <w:sz w:val="22"/>
          <w:szCs w:val="22"/>
          <w:lang w:val="fr-FR"/>
        </w:rPr>
        <w:t xml:space="preserve"> nécessitera un temps conséquent </w:t>
      </w:r>
      <w:r w:rsidR="00A2007A" w:rsidRPr="00B93540">
        <w:rPr>
          <w:rFonts w:ascii="Times New Roman" w:hAnsi="Times New Roman" w:cs="Times New Roman"/>
          <w:sz w:val="22"/>
          <w:szCs w:val="22"/>
          <w:lang w:val="fr-FR"/>
        </w:rPr>
        <w:t xml:space="preserve">sur les semestres </w:t>
      </w:r>
      <w:r w:rsidR="00773CD0">
        <w:rPr>
          <w:rFonts w:ascii="Times New Roman" w:hAnsi="Times New Roman" w:cs="Times New Roman"/>
          <w:sz w:val="22"/>
          <w:szCs w:val="22"/>
          <w:lang w:val="fr-FR"/>
        </w:rPr>
        <w:t>1</w:t>
      </w:r>
      <w:r w:rsidR="00A2007A" w:rsidRPr="00B93540">
        <w:rPr>
          <w:rFonts w:ascii="Times New Roman" w:hAnsi="Times New Roman" w:cs="Times New Roman"/>
          <w:sz w:val="22"/>
          <w:szCs w:val="22"/>
          <w:lang w:val="fr-FR"/>
        </w:rPr>
        <w:t xml:space="preserve"> et </w:t>
      </w:r>
      <w:r w:rsidR="00773CD0">
        <w:rPr>
          <w:rFonts w:ascii="Times New Roman" w:hAnsi="Times New Roman" w:cs="Times New Roman"/>
          <w:sz w:val="22"/>
          <w:szCs w:val="22"/>
          <w:lang w:val="fr-FR"/>
        </w:rPr>
        <w:t>2</w:t>
      </w:r>
      <w:r w:rsidR="00D26BDE" w:rsidRPr="00B93540">
        <w:rPr>
          <w:rFonts w:ascii="Times New Roman" w:hAnsi="Times New Roman" w:cs="Times New Roman"/>
          <w:sz w:val="22"/>
          <w:szCs w:val="22"/>
          <w:lang w:val="fr-FR"/>
        </w:rPr>
        <w:t>, et probablement le recours à des tiers de confiance (syndicats, organisations professionnelles)</w:t>
      </w:r>
      <w:r w:rsidRPr="00B93540">
        <w:rPr>
          <w:rFonts w:ascii="Times New Roman" w:hAnsi="Times New Roman" w:cs="Times New Roman"/>
          <w:sz w:val="22"/>
          <w:szCs w:val="22"/>
          <w:lang w:val="fr-FR"/>
        </w:rPr>
        <w:t xml:space="preserve">. </w:t>
      </w:r>
      <w:r w:rsidR="00D654E6">
        <w:rPr>
          <w:rFonts w:ascii="Times New Roman" w:hAnsi="Times New Roman" w:cs="Times New Roman"/>
          <w:sz w:val="22"/>
          <w:szCs w:val="22"/>
          <w:lang w:val="fr-FR"/>
        </w:rPr>
        <w:t>La seconde phase se</w:t>
      </w:r>
      <w:r w:rsidR="00D654E6" w:rsidRPr="0091137E">
        <w:rPr>
          <w:rFonts w:ascii="Times New Roman" w:hAnsi="Times New Roman" w:cs="Times New Roman"/>
          <w:sz w:val="22"/>
          <w:szCs w:val="22"/>
          <w:lang w:val="fr-FR"/>
        </w:rPr>
        <w:t xml:space="preserve">ra composée de l’analyse de </w:t>
      </w:r>
      <w:r w:rsidR="00D02D22">
        <w:rPr>
          <w:rFonts w:ascii="Times New Roman" w:hAnsi="Times New Roman" w:cs="Times New Roman"/>
          <w:sz w:val="22"/>
          <w:szCs w:val="22"/>
          <w:lang w:val="fr-FR"/>
        </w:rPr>
        <w:t>secteurs comme le numérique et l’agriculture</w:t>
      </w:r>
      <w:r w:rsidR="00D654E6" w:rsidRPr="0091137E">
        <w:rPr>
          <w:rFonts w:ascii="Times New Roman" w:hAnsi="Times New Roman" w:cs="Times New Roman"/>
          <w:sz w:val="22"/>
          <w:szCs w:val="22"/>
          <w:lang w:val="fr-FR"/>
        </w:rPr>
        <w:t xml:space="preserve"> </w:t>
      </w:r>
      <w:r w:rsidR="004D31F4">
        <w:rPr>
          <w:rFonts w:ascii="Times New Roman" w:hAnsi="Times New Roman" w:cs="Times New Roman"/>
          <w:sz w:val="22"/>
          <w:szCs w:val="22"/>
          <w:lang w:val="fr-FR"/>
        </w:rPr>
        <w:t xml:space="preserve">que nous aurons </w:t>
      </w:r>
      <w:r w:rsidR="00A93DE5">
        <w:rPr>
          <w:rFonts w:ascii="Times New Roman" w:hAnsi="Times New Roman" w:cs="Times New Roman"/>
          <w:sz w:val="22"/>
          <w:szCs w:val="22"/>
          <w:lang w:val="fr-FR"/>
        </w:rPr>
        <w:t xml:space="preserve">identifiés </w:t>
      </w:r>
      <w:r w:rsidR="004D31F4">
        <w:rPr>
          <w:rFonts w:ascii="Times New Roman" w:hAnsi="Times New Roman" w:cs="Times New Roman"/>
          <w:sz w:val="22"/>
          <w:szCs w:val="22"/>
          <w:lang w:val="fr-FR"/>
        </w:rPr>
        <w:t>lors de la</w:t>
      </w:r>
      <w:r w:rsidR="00A93DE5">
        <w:rPr>
          <w:rFonts w:ascii="Times New Roman" w:hAnsi="Times New Roman" w:cs="Times New Roman"/>
          <w:sz w:val="22"/>
          <w:szCs w:val="22"/>
          <w:lang w:val="fr-FR"/>
        </w:rPr>
        <w:t xml:space="preserve"> </w:t>
      </w:r>
      <w:r w:rsidR="003D35CF">
        <w:rPr>
          <w:rFonts w:ascii="Times New Roman" w:hAnsi="Times New Roman" w:cs="Times New Roman"/>
          <w:sz w:val="22"/>
          <w:szCs w:val="22"/>
          <w:lang w:val="fr-FR"/>
        </w:rPr>
        <w:t>phase 1</w:t>
      </w:r>
      <w:r w:rsidR="00963FCC" w:rsidRPr="0091137E">
        <w:rPr>
          <w:rFonts w:ascii="Times New Roman" w:hAnsi="Times New Roman" w:cs="Times New Roman"/>
          <w:sz w:val="22"/>
          <w:szCs w:val="22"/>
          <w:lang w:val="fr-FR"/>
        </w:rPr>
        <w:t xml:space="preserve">. </w:t>
      </w:r>
      <w:r w:rsidR="00E608CC" w:rsidRPr="0091137E">
        <w:rPr>
          <w:rFonts w:ascii="Times New Roman" w:hAnsi="Times New Roman" w:cs="Times New Roman"/>
          <w:sz w:val="22"/>
          <w:szCs w:val="22"/>
          <w:lang w:val="fr-FR"/>
        </w:rPr>
        <w:t xml:space="preserve">En fonction du </w:t>
      </w:r>
      <w:r w:rsidR="00837941">
        <w:rPr>
          <w:rFonts w:ascii="Times New Roman" w:hAnsi="Times New Roman" w:cs="Times New Roman"/>
          <w:sz w:val="22"/>
          <w:szCs w:val="22"/>
          <w:lang w:val="fr-FR"/>
        </w:rPr>
        <w:t xml:space="preserve">doctorant ou de la doctorante </w:t>
      </w:r>
      <w:r w:rsidR="00E608CC" w:rsidRPr="0091137E">
        <w:rPr>
          <w:rFonts w:ascii="Times New Roman" w:hAnsi="Times New Roman" w:cs="Times New Roman"/>
          <w:sz w:val="22"/>
          <w:szCs w:val="22"/>
          <w:lang w:val="fr-FR"/>
        </w:rPr>
        <w:t>recruté</w:t>
      </w:r>
      <w:r w:rsidR="00837941">
        <w:rPr>
          <w:rFonts w:ascii="Times New Roman" w:hAnsi="Times New Roman" w:cs="Times New Roman"/>
          <w:sz w:val="22"/>
          <w:szCs w:val="22"/>
          <w:lang w:val="fr-FR"/>
        </w:rPr>
        <w:t>e</w:t>
      </w:r>
      <w:r w:rsidR="008E1348" w:rsidRPr="0091137E">
        <w:rPr>
          <w:rFonts w:ascii="Times New Roman" w:hAnsi="Times New Roman" w:cs="Times New Roman"/>
          <w:sz w:val="22"/>
          <w:szCs w:val="22"/>
          <w:lang w:val="fr-FR"/>
        </w:rPr>
        <w:t xml:space="preserve"> et de son niveau de maturité</w:t>
      </w:r>
      <w:r w:rsidR="00E608CC" w:rsidRPr="0091137E">
        <w:rPr>
          <w:rFonts w:ascii="Times New Roman" w:hAnsi="Times New Roman" w:cs="Times New Roman"/>
          <w:sz w:val="22"/>
          <w:szCs w:val="22"/>
          <w:lang w:val="fr-FR"/>
        </w:rPr>
        <w:t xml:space="preserve">, nous envisageons </w:t>
      </w:r>
      <w:r w:rsidR="00D8773F" w:rsidRPr="0091137E">
        <w:rPr>
          <w:rFonts w:ascii="Times New Roman" w:hAnsi="Times New Roman" w:cs="Times New Roman"/>
          <w:sz w:val="22"/>
          <w:szCs w:val="22"/>
          <w:lang w:val="fr-FR"/>
        </w:rPr>
        <w:t>d’inclure dans les trois premiers semestres</w:t>
      </w:r>
      <w:r w:rsidR="00E608CC" w:rsidRPr="0091137E">
        <w:rPr>
          <w:rFonts w:ascii="Times New Roman" w:hAnsi="Times New Roman" w:cs="Times New Roman"/>
          <w:sz w:val="22"/>
          <w:szCs w:val="22"/>
          <w:lang w:val="fr-FR"/>
        </w:rPr>
        <w:t xml:space="preserve"> l’établissement d’une revue de littérature systématique s’inscrivant dans les suites de celle de Campion et Al. (2020)</w:t>
      </w:r>
      <w:r w:rsidR="004B7CC9" w:rsidRPr="0091137E">
        <w:rPr>
          <w:rFonts w:ascii="Times New Roman" w:hAnsi="Times New Roman" w:cs="Times New Roman"/>
          <w:sz w:val="22"/>
          <w:szCs w:val="22"/>
          <w:lang w:val="fr-FR"/>
        </w:rPr>
        <w:t xml:space="preserve"> </w:t>
      </w:r>
      <w:r w:rsidR="00AA4BBC" w:rsidRPr="0091137E">
        <w:rPr>
          <w:rFonts w:ascii="Times New Roman" w:hAnsi="Times New Roman" w:cs="Times New Roman"/>
          <w:sz w:val="22"/>
          <w:szCs w:val="22"/>
          <w:lang w:val="fr-FR"/>
        </w:rPr>
        <w:t xml:space="preserve">avec </w:t>
      </w:r>
      <w:r w:rsidR="004B7CC9" w:rsidRPr="0091137E">
        <w:rPr>
          <w:rFonts w:ascii="Times New Roman" w:hAnsi="Times New Roman" w:cs="Times New Roman"/>
          <w:sz w:val="22"/>
          <w:szCs w:val="22"/>
          <w:lang w:val="fr-FR"/>
        </w:rPr>
        <w:t xml:space="preserve">cette fois </w:t>
      </w:r>
      <w:r w:rsidR="00AA4BBC" w:rsidRPr="0091137E">
        <w:rPr>
          <w:rFonts w:ascii="Times New Roman" w:hAnsi="Times New Roman" w:cs="Times New Roman"/>
          <w:sz w:val="22"/>
          <w:szCs w:val="22"/>
          <w:lang w:val="fr-FR"/>
        </w:rPr>
        <w:t>une perspective organisationnelle.</w:t>
      </w:r>
      <w:r w:rsidR="00AA4BBC" w:rsidRPr="00B93540">
        <w:rPr>
          <w:rFonts w:ascii="Times New Roman" w:hAnsi="Times New Roman" w:cs="Times New Roman"/>
          <w:sz w:val="22"/>
          <w:szCs w:val="22"/>
          <w:lang w:val="fr-FR"/>
        </w:rPr>
        <w:t xml:space="preserve"> </w:t>
      </w:r>
    </w:p>
    <w:p w14:paraId="212EBF26" w14:textId="7EBFE6D1" w:rsidR="00731197" w:rsidRDefault="00320B47" w:rsidP="00BA2B8A">
      <w:pPr>
        <w:spacing w:after="240" w:line="276" w:lineRule="auto"/>
        <w:jc w:val="both"/>
        <w:rPr>
          <w:rFonts w:ascii="Times New Roman" w:hAnsi="Times New Roman" w:cs="Times New Roman"/>
          <w:sz w:val="22"/>
          <w:szCs w:val="22"/>
          <w:lang w:val="fr-FR"/>
        </w:rPr>
      </w:pPr>
      <w:r w:rsidRPr="00B93540">
        <w:rPr>
          <w:rFonts w:ascii="Times New Roman" w:hAnsi="Times New Roman" w:cs="Times New Roman"/>
          <w:sz w:val="22"/>
          <w:szCs w:val="22"/>
          <w:lang w:val="fr-FR"/>
        </w:rPr>
        <w:t>Étant</w:t>
      </w:r>
      <w:r w:rsidR="00731197" w:rsidRPr="00B93540">
        <w:rPr>
          <w:rFonts w:ascii="Times New Roman" w:hAnsi="Times New Roman" w:cs="Times New Roman"/>
          <w:sz w:val="22"/>
          <w:szCs w:val="22"/>
          <w:lang w:val="fr-FR"/>
        </w:rPr>
        <w:t xml:space="preserve"> donné le caractère dispersé de l’encrage disciplinaire actuel du cumul d’activité, le ou la doctorante s’efforcera d’entrer en dialogue avec d’autres disciplines telles que l’Économie, le Droit ou la Sociologie, et ne s’interdira pas de créer des ponts avec ces disciplines en proposant avec d’autres chercheurs des communications en dehors de son champ disciplinaire.</w:t>
      </w:r>
    </w:p>
    <w:p w14:paraId="4E45EAA4" w14:textId="00C8CB85" w:rsidR="009D3F40" w:rsidRPr="00B93540" w:rsidRDefault="009D3F40" w:rsidP="00BA2B8A">
      <w:pPr>
        <w:spacing w:after="240" w:line="276" w:lineRule="auto"/>
        <w:jc w:val="both"/>
        <w:rPr>
          <w:rFonts w:ascii="Times New Roman" w:hAnsi="Times New Roman" w:cs="Times New Roman"/>
          <w:sz w:val="22"/>
          <w:szCs w:val="22"/>
          <w:lang w:val="fr-FR"/>
        </w:rPr>
      </w:pPr>
      <w:r>
        <w:rPr>
          <w:rFonts w:ascii="Times New Roman" w:hAnsi="Times New Roman" w:cs="Times New Roman"/>
          <w:sz w:val="22"/>
          <w:szCs w:val="22"/>
          <w:lang w:val="fr-FR"/>
        </w:rPr>
        <w:t>On signale en outre que les candidatures sur ce projet sont assurées puisqu’une candidate pressentie est issue du master MCR, qu’elle déjà publié et présenté des communications en congrès sur ce sujet.</w:t>
      </w:r>
    </w:p>
    <w:tbl>
      <w:tblPr>
        <w:tblStyle w:val="Grilledutableau"/>
        <w:tblW w:w="9634" w:type="dxa"/>
        <w:tblLook w:val="04A0" w:firstRow="1" w:lastRow="0" w:firstColumn="1" w:lastColumn="0" w:noHBand="0" w:noVBand="1"/>
      </w:tblPr>
      <w:tblGrid>
        <w:gridCol w:w="1838"/>
        <w:gridCol w:w="4203"/>
        <w:gridCol w:w="3593"/>
      </w:tblGrid>
      <w:tr w:rsidR="00BF168A" w:rsidRPr="00BD3E91" w14:paraId="6F894A59" w14:textId="77777777" w:rsidTr="00C4062B">
        <w:trPr>
          <w:trHeight w:val="358"/>
        </w:trPr>
        <w:tc>
          <w:tcPr>
            <w:tcW w:w="1838" w:type="dxa"/>
          </w:tcPr>
          <w:p w14:paraId="4C14770F" w14:textId="77777777" w:rsidR="00BF168A" w:rsidRPr="00BD3E91" w:rsidRDefault="00BF168A" w:rsidP="003F5D65">
            <w:pPr>
              <w:spacing w:line="276" w:lineRule="auto"/>
              <w:jc w:val="both"/>
              <w:rPr>
                <w:rFonts w:ascii="Times New Roman" w:hAnsi="Times New Roman" w:cs="Times New Roman"/>
                <w:lang w:val="fr-FR"/>
              </w:rPr>
            </w:pPr>
          </w:p>
        </w:tc>
        <w:tc>
          <w:tcPr>
            <w:tcW w:w="4203" w:type="dxa"/>
          </w:tcPr>
          <w:p w14:paraId="48285616" w14:textId="7CA8DBD2" w:rsidR="00BF168A" w:rsidRPr="00BD3E91" w:rsidRDefault="00BF168A" w:rsidP="003F5D65">
            <w:pPr>
              <w:spacing w:line="276" w:lineRule="auto"/>
              <w:jc w:val="both"/>
              <w:rPr>
                <w:rFonts w:ascii="Times New Roman" w:hAnsi="Times New Roman" w:cs="Times New Roman"/>
                <w:lang w:val="fr-FR"/>
              </w:rPr>
            </w:pPr>
            <w:r w:rsidRPr="00BD3E91">
              <w:rPr>
                <w:rFonts w:ascii="Times New Roman" w:hAnsi="Times New Roman" w:cs="Times New Roman"/>
                <w:lang w:val="fr-FR"/>
              </w:rPr>
              <w:t>Semestre 1</w:t>
            </w:r>
          </w:p>
        </w:tc>
        <w:tc>
          <w:tcPr>
            <w:tcW w:w="3593" w:type="dxa"/>
          </w:tcPr>
          <w:p w14:paraId="4E7B6973" w14:textId="10CB7679" w:rsidR="00BF168A" w:rsidRPr="00BD3E91" w:rsidRDefault="00BF168A" w:rsidP="003F5D65">
            <w:pPr>
              <w:spacing w:line="276" w:lineRule="auto"/>
              <w:jc w:val="both"/>
              <w:rPr>
                <w:rFonts w:ascii="Times New Roman" w:hAnsi="Times New Roman" w:cs="Times New Roman"/>
                <w:lang w:val="fr-FR"/>
              </w:rPr>
            </w:pPr>
            <w:r w:rsidRPr="00BD3E91">
              <w:rPr>
                <w:rFonts w:ascii="Times New Roman" w:hAnsi="Times New Roman" w:cs="Times New Roman"/>
                <w:lang w:val="fr-FR"/>
              </w:rPr>
              <w:t>Semestre 2</w:t>
            </w:r>
          </w:p>
        </w:tc>
      </w:tr>
      <w:tr w:rsidR="00BF168A" w:rsidRPr="008021DF" w14:paraId="48A372AE" w14:textId="77777777" w:rsidTr="00C4062B">
        <w:tc>
          <w:tcPr>
            <w:tcW w:w="1838" w:type="dxa"/>
          </w:tcPr>
          <w:p w14:paraId="7481B849" w14:textId="77777777" w:rsidR="00B530C2" w:rsidRDefault="00BF168A" w:rsidP="00516ECA">
            <w:pPr>
              <w:spacing w:line="276" w:lineRule="auto"/>
              <w:jc w:val="both"/>
              <w:rPr>
                <w:rFonts w:ascii="Times New Roman" w:hAnsi="Times New Roman" w:cs="Times New Roman"/>
                <w:lang w:val="fr-FR"/>
              </w:rPr>
            </w:pPr>
            <w:r w:rsidRPr="00BD3E91">
              <w:rPr>
                <w:rFonts w:ascii="Times New Roman" w:hAnsi="Times New Roman" w:cs="Times New Roman"/>
                <w:lang w:val="fr-FR"/>
              </w:rPr>
              <w:t>Année 1</w:t>
            </w:r>
            <w:r w:rsidR="00670E3D" w:rsidRPr="00BD3E91">
              <w:rPr>
                <w:rFonts w:ascii="Times New Roman" w:hAnsi="Times New Roman" w:cs="Times New Roman"/>
                <w:lang w:val="fr-FR"/>
              </w:rPr>
              <w:t xml:space="preserve"> </w:t>
            </w:r>
          </w:p>
          <w:p w14:paraId="00F635EB" w14:textId="33A5A397" w:rsidR="00BF168A" w:rsidRPr="00BD3E91" w:rsidRDefault="00670E3D" w:rsidP="00516ECA">
            <w:pPr>
              <w:spacing w:line="276" w:lineRule="auto"/>
              <w:jc w:val="both"/>
              <w:rPr>
                <w:rFonts w:ascii="Times New Roman" w:hAnsi="Times New Roman" w:cs="Times New Roman"/>
                <w:lang w:val="fr-FR"/>
              </w:rPr>
            </w:pPr>
            <w:r w:rsidRPr="00BD3E91">
              <w:rPr>
                <w:rFonts w:ascii="Times New Roman" w:hAnsi="Times New Roman" w:cs="Times New Roman"/>
                <w:lang w:val="fr-FR"/>
              </w:rPr>
              <w:t>(</w:t>
            </w:r>
            <w:proofErr w:type="spellStart"/>
            <w:r w:rsidRPr="00BD3E91">
              <w:rPr>
                <w:rFonts w:ascii="Times New Roman" w:hAnsi="Times New Roman" w:cs="Times New Roman"/>
                <w:lang w:val="fr-FR"/>
              </w:rPr>
              <w:t>oct</w:t>
            </w:r>
            <w:proofErr w:type="spellEnd"/>
            <w:r w:rsidRPr="00BD3E91">
              <w:rPr>
                <w:rFonts w:ascii="Times New Roman" w:hAnsi="Times New Roman" w:cs="Times New Roman"/>
                <w:lang w:val="fr-FR"/>
              </w:rPr>
              <w:t xml:space="preserve"> 24 - sept 25)</w:t>
            </w:r>
          </w:p>
        </w:tc>
        <w:tc>
          <w:tcPr>
            <w:tcW w:w="4203" w:type="dxa"/>
          </w:tcPr>
          <w:p w14:paraId="5241242E" w14:textId="77777777" w:rsidR="00BF168A" w:rsidRPr="00BD3E91" w:rsidRDefault="00BF168A" w:rsidP="00837941">
            <w:pPr>
              <w:spacing w:line="276" w:lineRule="auto"/>
              <w:rPr>
                <w:rFonts w:ascii="Times New Roman" w:hAnsi="Times New Roman" w:cs="Times New Roman"/>
                <w:sz w:val="22"/>
                <w:szCs w:val="22"/>
                <w:lang w:val="fr-FR"/>
              </w:rPr>
            </w:pPr>
            <w:r w:rsidRPr="00BD3E91">
              <w:rPr>
                <w:rFonts w:ascii="Times New Roman" w:hAnsi="Times New Roman" w:cs="Times New Roman"/>
                <w:sz w:val="22"/>
                <w:szCs w:val="22"/>
                <w:lang w:val="fr-FR"/>
              </w:rPr>
              <w:t xml:space="preserve">- </w:t>
            </w:r>
            <w:r w:rsidR="00D04AFF" w:rsidRPr="00BD3E91">
              <w:rPr>
                <w:rFonts w:ascii="Times New Roman" w:hAnsi="Times New Roman" w:cs="Times New Roman"/>
                <w:sz w:val="22"/>
                <w:szCs w:val="22"/>
                <w:lang w:val="fr-FR"/>
              </w:rPr>
              <w:t>Constitution</w:t>
            </w:r>
            <w:r w:rsidRPr="00BD3E91">
              <w:rPr>
                <w:rFonts w:ascii="Times New Roman" w:hAnsi="Times New Roman" w:cs="Times New Roman"/>
                <w:sz w:val="22"/>
                <w:szCs w:val="22"/>
                <w:lang w:val="fr-FR"/>
              </w:rPr>
              <w:t xml:space="preserve"> de la bibliographie </w:t>
            </w:r>
          </w:p>
          <w:p w14:paraId="44AAC76B" w14:textId="77777777" w:rsidR="00D04AFF" w:rsidRPr="00BD3E91" w:rsidRDefault="00D04AFF" w:rsidP="00837941">
            <w:pPr>
              <w:spacing w:line="276" w:lineRule="auto"/>
              <w:rPr>
                <w:rFonts w:ascii="Times New Roman" w:hAnsi="Times New Roman" w:cs="Times New Roman"/>
                <w:sz w:val="22"/>
                <w:szCs w:val="22"/>
                <w:lang w:val="fr-FR"/>
              </w:rPr>
            </w:pPr>
            <w:r w:rsidRPr="00BD3E91">
              <w:rPr>
                <w:rFonts w:ascii="Times New Roman" w:hAnsi="Times New Roman" w:cs="Times New Roman"/>
                <w:sz w:val="22"/>
                <w:szCs w:val="22"/>
                <w:lang w:val="fr-FR"/>
              </w:rPr>
              <w:t>- Établissement d’une revue de littérature systématique</w:t>
            </w:r>
          </w:p>
          <w:p w14:paraId="65281BBE" w14:textId="173DEBE5" w:rsidR="00A2007A" w:rsidRPr="00BD3E91" w:rsidRDefault="00C618E6" w:rsidP="00837941">
            <w:pPr>
              <w:spacing w:line="276" w:lineRule="auto"/>
              <w:rPr>
                <w:rFonts w:ascii="Times New Roman" w:hAnsi="Times New Roman" w:cs="Times New Roman"/>
                <w:sz w:val="22"/>
                <w:szCs w:val="22"/>
                <w:lang w:val="fr-FR"/>
              </w:rPr>
            </w:pPr>
            <w:r w:rsidRPr="00BD3E91">
              <w:rPr>
                <w:rFonts w:ascii="Times New Roman" w:hAnsi="Times New Roman" w:cs="Times New Roman"/>
                <w:sz w:val="22"/>
                <w:szCs w:val="22"/>
                <w:lang w:val="fr-FR"/>
              </w:rPr>
              <w:t>- Séminaires, conférences et formations doctorales</w:t>
            </w:r>
            <w:r w:rsidR="00A971C3" w:rsidRPr="00BD3E91">
              <w:rPr>
                <w:rFonts w:ascii="Times New Roman" w:hAnsi="Times New Roman" w:cs="Times New Roman"/>
                <w:sz w:val="22"/>
                <w:szCs w:val="22"/>
                <w:lang w:val="fr-FR"/>
              </w:rPr>
              <w:t>, dont « </w:t>
            </w:r>
            <w:proofErr w:type="spellStart"/>
            <w:r w:rsidR="00A971C3" w:rsidRPr="00BD3E91">
              <w:rPr>
                <w:rFonts w:ascii="Times New Roman" w:hAnsi="Times New Roman" w:cs="Times New Roman"/>
                <w:sz w:val="22"/>
                <w:szCs w:val="22"/>
                <w:lang w:val="fr-FR"/>
              </w:rPr>
              <w:t>Doctoriales</w:t>
            </w:r>
            <w:proofErr w:type="spellEnd"/>
            <w:r w:rsidR="00A971C3" w:rsidRPr="00BD3E91">
              <w:rPr>
                <w:rFonts w:ascii="Times New Roman" w:hAnsi="Times New Roman" w:cs="Times New Roman"/>
                <w:sz w:val="22"/>
                <w:szCs w:val="22"/>
                <w:lang w:val="fr-FR"/>
              </w:rPr>
              <w:t> » en octobre</w:t>
            </w:r>
          </w:p>
          <w:p w14:paraId="4E5FFF57" w14:textId="2A834FB2" w:rsidR="00C618E6" w:rsidRPr="00BD3E91" w:rsidRDefault="00C618E6" w:rsidP="00837941">
            <w:pPr>
              <w:spacing w:line="276" w:lineRule="auto"/>
              <w:rPr>
                <w:rFonts w:ascii="Times New Roman" w:hAnsi="Times New Roman" w:cs="Times New Roman"/>
                <w:sz w:val="22"/>
                <w:szCs w:val="22"/>
                <w:lang w:val="fr-FR"/>
              </w:rPr>
            </w:pPr>
            <w:r w:rsidRPr="00BD3E91">
              <w:rPr>
                <w:rFonts w:ascii="Times New Roman" w:hAnsi="Times New Roman" w:cs="Times New Roman"/>
                <w:sz w:val="22"/>
                <w:szCs w:val="22"/>
                <w:lang w:val="fr-FR"/>
              </w:rPr>
              <w:t xml:space="preserve">- Entretiens individuels avec des chercheurs </w:t>
            </w:r>
          </w:p>
          <w:p w14:paraId="53EE5A52" w14:textId="77777777" w:rsidR="00827CF4" w:rsidRDefault="00827CF4" w:rsidP="00837941">
            <w:pPr>
              <w:spacing w:line="276" w:lineRule="auto"/>
              <w:rPr>
                <w:rFonts w:ascii="Times New Roman" w:hAnsi="Times New Roman" w:cs="Times New Roman"/>
                <w:sz w:val="22"/>
                <w:szCs w:val="22"/>
                <w:lang w:val="fr-FR"/>
              </w:rPr>
            </w:pPr>
            <w:r w:rsidRPr="00BD3E91">
              <w:rPr>
                <w:rFonts w:ascii="Times New Roman" w:hAnsi="Times New Roman" w:cs="Times New Roman"/>
                <w:sz w:val="22"/>
                <w:szCs w:val="22"/>
                <w:lang w:val="fr-FR"/>
              </w:rPr>
              <w:t>- Stratégie de composition d’échantillon</w:t>
            </w:r>
          </w:p>
          <w:p w14:paraId="007F15F9" w14:textId="35EF320E" w:rsidR="00773CD0" w:rsidRPr="00BD3E91" w:rsidRDefault="00773CD0" w:rsidP="00837941">
            <w:pPr>
              <w:spacing w:line="276" w:lineRule="auto"/>
              <w:rPr>
                <w:rFonts w:ascii="Times New Roman" w:hAnsi="Times New Roman" w:cs="Times New Roman"/>
                <w:sz w:val="22"/>
                <w:szCs w:val="22"/>
                <w:lang w:val="fr-FR"/>
              </w:rPr>
            </w:pPr>
            <w:r w:rsidRPr="00BD3E91">
              <w:rPr>
                <w:rFonts w:ascii="Times New Roman" w:hAnsi="Times New Roman" w:cs="Times New Roman"/>
                <w:sz w:val="22"/>
                <w:szCs w:val="22"/>
                <w:lang w:val="fr-FR"/>
              </w:rPr>
              <w:t>- Campagne d’entretiens</w:t>
            </w:r>
            <w:r>
              <w:rPr>
                <w:rFonts w:ascii="Times New Roman" w:hAnsi="Times New Roman" w:cs="Times New Roman"/>
                <w:sz w:val="22"/>
                <w:szCs w:val="22"/>
                <w:lang w:val="fr-FR"/>
              </w:rPr>
              <w:t xml:space="preserve"> « phase 1 » </w:t>
            </w:r>
          </w:p>
        </w:tc>
        <w:tc>
          <w:tcPr>
            <w:tcW w:w="3593" w:type="dxa"/>
          </w:tcPr>
          <w:p w14:paraId="2C9BE353" w14:textId="77777777" w:rsidR="00BF168A" w:rsidRPr="00BD3E91" w:rsidRDefault="00827CF4" w:rsidP="00837941">
            <w:pPr>
              <w:spacing w:line="276" w:lineRule="auto"/>
              <w:rPr>
                <w:rFonts w:ascii="Times New Roman" w:hAnsi="Times New Roman" w:cs="Times New Roman"/>
                <w:sz w:val="22"/>
                <w:szCs w:val="22"/>
                <w:lang w:val="fr-FR"/>
              </w:rPr>
            </w:pPr>
            <w:r w:rsidRPr="00BD3E91">
              <w:rPr>
                <w:rFonts w:ascii="Times New Roman" w:hAnsi="Times New Roman" w:cs="Times New Roman"/>
                <w:sz w:val="22"/>
                <w:szCs w:val="22"/>
                <w:lang w:val="fr-FR"/>
              </w:rPr>
              <w:t>- Établissement d’une revue de littérature systématique</w:t>
            </w:r>
          </w:p>
          <w:p w14:paraId="635163A7" w14:textId="77777777" w:rsidR="00827CF4" w:rsidRDefault="00827CF4" w:rsidP="00837941">
            <w:pPr>
              <w:spacing w:line="276" w:lineRule="auto"/>
              <w:rPr>
                <w:rFonts w:ascii="Times New Roman" w:hAnsi="Times New Roman" w:cs="Times New Roman"/>
                <w:sz w:val="22"/>
                <w:szCs w:val="22"/>
                <w:lang w:val="fr-FR"/>
              </w:rPr>
            </w:pPr>
            <w:r w:rsidRPr="00BD3E91">
              <w:rPr>
                <w:rFonts w:ascii="Times New Roman" w:hAnsi="Times New Roman" w:cs="Times New Roman"/>
                <w:sz w:val="22"/>
                <w:szCs w:val="22"/>
                <w:lang w:val="fr-FR"/>
              </w:rPr>
              <w:t xml:space="preserve">- </w:t>
            </w:r>
            <w:r w:rsidR="00A2007A" w:rsidRPr="00BD3E91">
              <w:rPr>
                <w:rFonts w:ascii="Times New Roman" w:hAnsi="Times New Roman" w:cs="Times New Roman"/>
                <w:sz w:val="22"/>
                <w:szCs w:val="22"/>
                <w:lang w:val="fr-FR"/>
              </w:rPr>
              <w:t>Prises de contact avec des réseaux d’entreprises, des organisations syndicales, et des entreprises pour composer l’échantillon</w:t>
            </w:r>
          </w:p>
          <w:p w14:paraId="4468DC9A" w14:textId="77777777" w:rsidR="00773CD0" w:rsidRPr="00BD3E91" w:rsidRDefault="00773CD0" w:rsidP="00837941">
            <w:pPr>
              <w:spacing w:line="276" w:lineRule="auto"/>
              <w:rPr>
                <w:rFonts w:ascii="Times New Roman" w:hAnsi="Times New Roman" w:cs="Times New Roman"/>
                <w:sz w:val="22"/>
                <w:szCs w:val="22"/>
                <w:lang w:val="fr-FR"/>
              </w:rPr>
            </w:pPr>
            <w:r w:rsidRPr="00BD3E91">
              <w:rPr>
                <w:rFonts w:ascii="Times New Roman" w:hAnsi="Times New Roman" w:cs="Times New Roman"/>
                <w:sz w:val="22"/>
                <w:szCs w:val="22"/>
                <w:lang w:val="fr-FR"/>
              </w:rPr>
              <w:t>- Campagne d’entretiens</w:t>
            </w:r>
            <w:r>
              <w:rPr>
                <w:rFonts w:ascii="Times New Roman" w:hAnsi="Times New Roman" w:cs="Times New Roman"/>
                <w:sz w:val="22"/>
                <w:szCs w:val="22"/>
                <w:lang w:val="fr-FR"/>
              </w:rPr>
              <w:t xml:space="preserve"> « phase 1 » </w:t>
            </w:r>
          </w:p>
          <w:p w14:paraId="267A9B45" w14:textId="66218C97" w:rsidR="00773CD0" w:rsidRPr="00BD3E91" w:rsidRDefault="00773CD0" w:rsidP="00837941">
            <w:pPr>
              <w:spacing w:line="276" w:lineRule="auto"/>
              <w:rPr>
                <w:rFonts w:ascii="Times New Roman" w:hAnsi="Times New Roman" w:cs="Times New Roman"/>
                <w:sz w:val="22"/>
                <w:szCs w:val="22"/>
                <w:lang w:val="fr-FR"/>
              </w:rPr>
            </w:pPr>
          </w:p>
        </w:tc>
      </w:tr>
      <w:tr w:rsidR="00BF168A" w:rsidRPr="00BD3E91" w14:paraId="18009D40" w14:textId="77777777" w:rsidTr="00C4062B">
        <w:tc>
          <w:tcPr>
            <w:tcW w:w="1838" w:type="dxa"/>
          </w:tcPr>
          <w:p w14:paraId="05DBE204" w14:textId="77777777" w:rsidR="00B530C2" w:rsidRDefault="00BF168A" w:rsidP="00516ECA">
            <w:pPr>
              <w:spacing w:line="276" w:lineRule="auto"/>
              <w:jc w:val="both"/>
              <w:rPr>
                <w:rFonts w:ascii="Times New Roman" w:hAnsi="Times New Roman" w:cs="Times New Roman"/>
                <w:lang w:val="fr-FR"/>
              </w:rPr>
            </w:pPr>
            <w:r w:rsidRPr="00BD3E91">
              <w:rPr>
                <w:rFonts w:ascii="Times New Roman" w:hAnsi="Times New Roman" w:cs="Times New Roman"/>
                <w:lang w:val="fr-FR"/>
              </w:rPr>
              <w:t>Année 2</w:t>
            </w:r>
            <w:r w:rsidR="00670E3D" w:rsidRPr="00BD3E91">
              <w:rPr>
                <w:rFonts w:ascii="Times New Roman" w:hAnsi="Times New Roman" w:cs="Times New Roman"/>
                <w:lang w:val="fr-FR"/>
              </w:rPr>
              <w:t xml:space="preserve"> </w:t>
            </w:r>
          </w:p>
          <w:p w14:paraId="417348C7" w14:textId="2F87BFF5" w:rsidR="00BF168A" w:rsidRPr="00BD3E91" w:rsidRDefault="00670E3D" w:rsidP="00516ECA">
            <w:pPr>
              <w:spacing w:line="276" w:lineRule="auto"/>
              <w:jc w:val="both"/>
              <w:rPr>
                <w:rFonts w:ascii="Times New Roman" w:hAnsi="Times New Roman" w:cs="Times New Roman"/>
                <w:lang w:val="fr-FR"/>
              </w:rPr>
            </w:pPr>
            <w:r w:rsidRPr="00BD3E91">
              <w:rPr>
                <w:rFonts w:ascii="Times New Roman" w:hAnsi="Times New Roman" w:cs="Times New Roman"/>
                <w:lang w:val="fr-FR"/>
              </w:rPr>
              <w:t>(</w:t>
            </w:r>
            <w:proofErr w:type="spellStart"/>
            <w:r w:rsidRPr="00BD3E91">
              <w:rPr>
                <w:rFonts w:ascii="Times New Roman" w:hAnsi="Times New Roman" w:cs="Times New Roman"/>
                <w:lang w:val="fr-FR"/>
              </w:rPr>
              <w:t>oct</w:t>
            </w:r>
            <w:proofErr w:type="spellEnd"/>
            <w:r w:rsidRPr="00BD3E91">
              <w:rPr>
                <w:rFonts w:ascii="Times New Roman" w:hAnsi="Times New Roman" w:cs="Times New Roman"/>
                <w:lang w:val="fr-FR"/>
              </w:rPr>
              <w:t xml:space="preserve"> 25 - sept 26)</w:t>
            </w:r>
          </w:p>
        </w:tc>
        <w:tc>
          <w:tcPr>
            <w:tcW w:w="4203" w:type="dxa"/>
          </w:tcPr>
          <w:p w14:paraId="2A948880" w14:textId="77777777" w:rsidR="00BF168A" w:rsidRPr="00BD3E91" w:rsidRDefault="00BF168A" w:rsidP="00837941">
            <w:pPr>
              <w:spacing w:line="276" w:lineRule="auto"/>
              <w:rPr>
                <w:rFonts w:ascii="Times New Roman" w:hAnsi="Times New Roman" w:cs="Times New Roman"/>
                <w:sz w:val="22"/>
                <w:szCs w:val="22"/>
                <w:lang w:val="fr-FR"/>
              </w:rPr>
            </w:pPr>
            <w:r w:rsidRPr="00BD3E91">
              <w:rPr>
                <w:rFonts w:ascii="Times New Roman" w:hAnsi="Times New Roman" w:cs="Times New Roman"/>
                <w:sz w:val="22"/>
                <w:szCs w:val="22"/>
                <w:lang w:val="fr-FR"/>
              </w:rPr>
              <w:t>- Mise à jour de la bibliographie de l’année 1</w:t>
            </w:r>
          </w:p>
          <w:p w14:paraId="23DAC024" w14:textId="77777777" w:rsidR="00C618E6" w:rsidRDefault="00C618E6" w:rsidP="00837941">
            <w:pPr>
              <w:spacing w:line="276" w:lineRule="auto"/>
              <w:rPr>
                <w:rFonts w:ascii="Times New Roman" w:hAnsi="Times New Roman" w:cs="Times New Roman"/>
                <w:sz w:val="22"/>
                <w:szCs w:val="22"/>
                <w:lang w:val="fr-FR"/>
              </w:rPr>
            </w:pPr>
            <w:r w:rsidRPr="00BD3E91">
              <w:rPr>
                <w:rFonts w:ascii="Times New Roman" w:hAnsi="Times New Roman" w:cs="Times New Roman"/>
                <w:sz w:val="22"/>
                <w:szCs w:val="22"/>
                <w:lang w:val="fr-FR"/>
              </w:rPr>
              <w:t>- Formations doctorales, séminaires et enseignement</w:t>
            </w:r>
          </w:p>
          <w:p w14:paraId="11F2DC83" w14:textId="77777777" w:rsidR="00BF1698" w:rsidRDefault="00BF1698" w:rsidP="00837941">
            <w:pPr>
              <w:spacing w:line="276" w:lineRule="auto"/>
              <w:rPr>
                <w:rFonts w:ascii="Times New Roman" w:hAnsi="Times New Roman" w:cs="Times New Roman"/>
                <w:sz w:val="22"/>
                <w:szCs w:val="22"/>
                <w:lang w:val="fr-FR"/>
              </w:rPr>
            </w:pPr>
            <w:r w:rsidRPr="00BD3E91">
              <w:rPr>
                <w:rFonts w:ascii="Times New Roman" w:hAnsi="Times New Roman" w:cs="Times New Roman"/>
                <w:sz w:val="22"/>
                <w:szCs w:val="22"/>
                <w:lang w:val="fr-FR"/>
              </w:rPr>
              <w:t>- Participation à « Sciences en Cour(t)s</w:t>
            </w:r>
          </w:p>
          <w:p w14:paraId="7EBBC811" w14:textId="222537DF" w:rsidR="00773CD0" w:rsidRPr="00BD3E91" w:rsidRDefault="00773CD0" w:rsidP="00837941">
            <w:pPr>
              <w:spacing w:line="276" w:lineRule="auto"/>
              <w:rPr>
                <w:rFonts w:ascii="Times New Roman" w:hAnsi="Times New Roman" w:cs="Times New Roman"/>
                <w:sz w:val="22"/>
                <w:szCs w:val="22"/>
                <w:lang w:val="fr-FR"/>
              </w:rPr>
            </w:pPr>
            <w:r>
              <w:rPr>
                <w:rFonts w:ascii="Times New Roman" w:hAnsi="Times New Roman" w:cs="Times New Roman"/>
                <w:sz w:val="22"/>
                <w:szCs w:val="22"/>
                <w:lang w:val="fr-FR"/>
              </w:rPr>
              <w:t xml:space="preserve">- </w:t>
            </w:r>
            <w:r w:rsidR="00133CFA">
              <w:rPr>
                <w:rFonts w:ascii="Times New Roman" w:hAnsi="Times New Roman" w:cs="Times New Roman"/>
                <w:sz w:val="22"/>
                <w:szCs w:val="22"/>
                <w:lang w:val="fr-FR"/>
              </w:rPr>
              <w:t>Étude des terrains « phase 2 »</w:t>
            </w:r>
          </w:p>
        </w:tc>
        <w:tc>
          <w:tcPr>
            <w:tcW w:w="3593" w:type="dxa"/>
          </w:tcPr>
          <w:p w14:paraId="65DFE840" w14:textId="0D5F0003" w:rsidR="00A2007A" w:rsidRPr="00BD3E91" w:rsidRDefault="00A2007A" w:rsidP="00837941">
            <w:pPr>
              <w:spacing w:line="276" w:lineRule="auto"/>
              <w:rPr>
                <w:rFonts w:ascii="Times New Roman" w:hAnsi="Times New Roman" w:cs="Times New Roman"/>
                <w:sz w:val="22"/>
                <w:szCs w:val="22"/>
                <w:lang w:val="fr-FR"/>
              </w:rPr>
            </w:pPr>
            <w:r w:rsidRPr="00BD3E91">
              <w:rPr>
                <w:rFonts w:ascii="Times New Roman" w:hAnsi="Times New Roman" w:cs="Times New Roman"/>
                <w:sz w:val="22"/>
                <w:szCs w:val="22"/>
                <w:lang w:val="fr-FR"/>
              </w:rPr>
              <w:t>- Campagne d’entretiens</w:t>
            </w:r>
          </w:p>
          <w:p w14:paraId="21F0AF17" w14:textId="314602A3" w:rsidR="00BF168A" w:rsidRPr="00BD3E91" w:rsidRDefault="00BF168A" w:rsidP="00837941">
            <w:pPr>
              <w:spacing w:line="276" w:lineRule="auto"/>
              <w:rPr>
                <w:rFonts w:ascii="Times New Roman" w:hAnsi="Times New Roman" w:cs="Times New Roman"/>
                <w:sz w:val="22"/>
                <w:szCs w:val="22"/>
                <w:lang w:val="fr-FR"/>
              </w:rPr>
            </w:pPr>
            <w:r w:rsidRPr="00BD3E91">
              <w:rPr>
                <w:rFonts w:ascii="Times New Roman" w:hAnsi="Times New Roman" w:cs="Times New Roman"/>
                <w:sz w:val="22"/>
                <w:szCs w:val="22"/>
                <w:lang w:val="fr-FR"/>
              </w:rPr>
              <w:t>-</w:t>
            </w:r>
            <w:r w:rsidR="00A3604B" w:rsidRPr="00BD3E91">
              <w:rPr>
                <w:rFonts w:ascii="Times New Roman" w:hAnsi="Times New Roman" w:cs="Times New Roman"/>
                <w:sz w:val="22"/>
                <w:szCs w:val="22"/>
                <w:lang w:val="fr-FR"/>
              </w:rPr>
              <w:t xml:space="preserve"> </w:t>
            </w:r>
            <w:r w:rsidR="00516ECA" w:rsidRPr="00BD3E91">
              <w:rPr>
                <w:rFonts w:ascii="Times New Roman" w:hAnsi="Times New Roman" w:cs="Times New Roman"/>
                <w:sz w:val="22"/>
                <w:szCs w:val="22"/>
                <w:lang w:val="fr-FR"/>
              </w:rPr>
              <w:t xml:space="preserve">Définition du </w:t>
            </w:r>
            <w:r w:rsidRPr="00BD3E91">
              <w:rPr>
                <w:rFonts w:ascii="Times New Roman" w:hAnsi="Times New Roman" w:cs="Times New Roman"/>
                <w:sz w:val="22"/>
                <w:szCs w:val="22"/>
                <w:lang w:val="fr-FR"/>
              </w:rPr>
              <w:t>Plan de thèse</w:t>
            </w:r>
          </w:p>
          <w:p w14:paraId="26E8C0E7" w14:textId="77777777" w:rsidR="00A3604B" w:rsidRPr="00BD3E91" w:rsidRDefault="00A3604B" w:rsidP="00837941">
            <w:pPr>
              <w:spacing w:line="276" w:lineRule="auto"/>
              <w:rPr>
                <w:rFonts w:ascii="Times New Roman" w:hAnsi="Times New Roman" w:cs="Times New Roman"/>
                <w:sz w:val="22"/>
                <w:szCs w:val="22"/>
                <w:lang w:val="en-US"/>
              </w:rPr>
            </w:pPr>
            <w:r w:rsidRPr="00BD3E91">
              <w:rPr>
                <w:rFonts w:ascii="Times New Roman" w:hAnsi="Times New Roman" w:cs="Times New Roman"/>
                <w:sz w:val="22"/>
                <w:szCs w:val="22"/>
                <w:lang w:val="en-US"/>
              </w:rPr>
              <w:t xml:space="preserve">- </w:t>
            </w:r>
            <w:r w:rsidR="00590076" w:rsidRPr="00BD3E91">
              <w:rPr>
                <w:rFonts w:ascii="Times New Roman" w:hAnsi="Times New Roman" w:cs="Times New Roman"/>
                <w:sz w:val="22"/>
                <w:szCs w:val="22"/>
                <w:lang w:val="en-US"/>
              </w:rPr>
              <w:t xml:space="preserve">Doctoral </w:t>
            </w:r>
            <w:r w:rsidRPr="00BD3E91">
              <w:rPr>
                <w:rFonts w:ascii="Times New Roman" w:hAnsi="Times New Roman" w:cs="Times New Roman"/>
                <w:sz w:val="22"/>
                <w:szCs w:val="22"/>
                <w:lang w:val="en-US"/>
              </w:rPr>
              <w:t>Symposium EGOS</w:t>
            </w:r>
          </w:p>
          <w:p w14:paraId="019CFB2B" w14:textId="77777777" w:rsidR="00D04AFF" w:rsidRDefault="00D04AFF" w:rsidP="00837941">
            <w:pPr>
              <w:spacing w:line="276" w:lineRule="auto"/>
              <w:rPr>
                <w:rFonts w:ascii="Times New Roman" w:hAnsi="Times New Roman" w:cs="Times New Roman"/>
                <w:sz w:val="22"/>
                <w:szCs w:val="22"/>
                <w:lang w:val="en-US"/>
              </w:rPr>
            </w:pPr>
            <w:r w:rsidRPr="00BD3E91">
              <w:rPr>
                <w:rFonts w:ascii="Times New Roman" w:hAnsi="Times New Roman" w:cs="Times New Roman"/>
                <w:sz w:val="22"/>
                <w:szCs w:val="22"/>
                <w:lang w:val="en-US"/>
              </w:rPr>
              <w:t xml:space="preserve">- AOM </w:t>
            </w:r>
            <w:proofErr w:type="spellStart"/>
            <w:r w:rsidRPr="00BD3E91">
              <w:rPr>
                <w:rFonts w:ascii="Times New Roman" w:hAnsi="Times New Roman" w:cs="Times New Roman"/>
                <w:sz w:val="22"/>
                <w:szCs w:val="22"/>
                <w:lang w:val="en-US"/>
              </w:rPr>
              <w:t>Philadelphie</w:t>
            </w:r>
            <w:proofErr w:type="spellEnd"/>
            <w:r w:rsidRPr="00BD3E91">
              <w:rPr>
                <w:rFonts w:ascii="Times New Roman" w:hAnsi="Times New Roman" w:cs="Times New Roman"/>
                <w:sz w:val="22"/>
                <w:szCs w:val="22"/>
                <w:lang w:val="en-US"/>
              </w:rPr>
              <w:t xml:space="preserve"> – </w:t>
            </w:r>
            <w:proofErr w:type="spellStart"/>
            <w:r w:rsidRPr="00BD3E91">
              <w:rPr>
                <w:rFonts w:ascii="Times New Roman" w:hAnsi="Times New Roman" w:cs="Times New Roman"/>
                <w:sz w:val="22"/>
                <w:szCs w:val="22"/>
                <w:lang w:val="en-US"/>
              </w:rPr>
              <w:t>aout</w:t>
            </w:r>
            <w:proofErr w:type="spellEnd"/>
            <w:r w:rsidRPr="00BD3E91">
              <w:rPr>
                <w:rFonts w:ascii="Times New Roman" w:hAnsi="Times New Roman" w:cs="Times New Roman"/>
                <w:sz w:val="22"/>
                <w:szCs w:val="22"/>
                <w:lang w:val="en-US"/>
              </w:rPr>
              <w:t xml:space="preserve"> 26</w:t>
            </w:r>
          </w:p>
          <w:p w14:paraId="04F722D9" w14:textId="7E5C6122" w:rsidR="00133CFA" w:rsidRPr="00BD3E91" w:rsidRDefault="00133CFA" w:rsidP="00837941">
            <w:pPr>
              <w:spacing w:line="276" w:lineRule="auto"/>
              <w:rPr>
                <w:rFonts w:ascii="Times New Roman" w:hAnsi="Times New Roman" w:cs="Times New Roman"/>
                <w:sz w:val="22"/>
                <w:szCs w:val="22"/>
                <w:lang w:val="en-US"/>
              </w:rPr>
            </w:pPr>
            <w:r>
              <w:rPr>
                <w:rFonts w:ascii="Times New Roman" w:hAnsi="Times New Roman" w:cs="Times New Roman"/>
                <w:sz w:val="22"/>
                <w:szCs w:val="22"/>
                <w:lang w:val="fr-FR"/>
              </w:rPr>
              <w:t>- Étude des terrains « phase 2 »</w:t>
            </w:r>
          </w:p>
        </w:tc>
      </w:tr>
      <w:tr w:rsidR="00BF168A" w:rsidRPr="00BD3E91" w14:paraId="14C45E12" w14:textId="77777777" w:rsidTr="00C4062B">
        <w:tc>
          <w:tcPr>
            <w:tcW w:w="1838" w:type="dxa"/>
          </w:tcPr>
          <w:p w14:paraId="733F077D" w14:textId="77777777" w:rsidR="00B530C2" w:rsidRDefault="00BF168A" w:rsidP="00516ECA">
            <w:pPr>
              <w:spacing w:line="276" w:lineRule="auto"/>
              <w:jc w:val="both"/>
              <w:rPr>
                <w:rFonts w:ascii="Times New Roman" w:hAnsi="Times New Roman" w:cs="Times New Roman"/>
                <w:lang w:val="fr-FR"/>
              </w:rPr>
            </w:pPr>
            <w:r w:rsidRPr="00BD3E91">
              <w:rPr>
                <w:rFonts w:ascii="Times New Roman" w:hAnsi="Times New Roman" w:cs="Times New Roman"/>
                <w:lang w:val="fr-FR"/>
              </w:rPr>
              <w:t>Année 3</w:t>
            </w:r>
            <w:r w:rsidR="00670E3D" w:rsidRPr="00BD3E91">
              <w:rPr>
                <w:rFonts w:ascii="Times New Roman" w:hAnsi="Times New Roman" w:cs="Times New Roman"/>
                <w:lang w:val="fr-FR"/>
              </w:rPr>
              <w:t xml:space="preserve"> </w:t>
            </w:r>
          </w:p>
          <w:p w14:paraId="6A9D5F7D" w14:textId="5F7A55EB" w:rsidR="00BF168A" w:rsidRPr="00BD3E91" w:rsidRDefault="00670E3D" w:rsidP="00516ECA">
            <w:pPr>
              <w:spacing w:line="276" w:lineRule="auto"/>
              <w:jc w:val="both"/>
              <w:rPr>
                <w:rFonts w:ascii="Times New Roman" w:hAnsi="Times New Roman" w:cs="Times New Roman"/>
                <w:lang w:val="fr-FR"/>
              </w:rPr>
            </w:pPr>
            <w:r w:rsidRPr="00BD3E91">
              <w:rPr>
                <w:rFonts w:ascii="Times New Roman" w:hAnsi="Times New Roman" w:cs="Times New Roman"/>
                <w:lang w:val="fr-FR"/>
              </w:rPr>
              <w:t>(oct.26 - sept 27)</w:t>
            </w:r>
          </w:p>
        </w:tc>
        <w:tc>
          <w:tcPr>
            <w:tcW w:w="4203" w:type="dxa"/>
          </w:tcPr>
          <w:p w14:paraId="57680A30" w14:textId="77777777" w:rsidR="00BF168A" w:rsidRPr="00BD3E91" w:rsidRDefault="00516ECA" w:rsidP="00837941">
            <w:pPr>
              <w:spacing w:line="276" w:lineRule="auto"/>
              <w:rPr>
                <w:rFonts w:ascii="Times New Roman" w:hAnsi="Times New Roman" w:cs="Times New Roman"/>
                <w:sz w:val="22"/>
                <w:szCs w:val="22"/>
                <w:lang w:val="fr-FR"/>
              </w:rPr>
            </w:pPr>
            <w:r w:rsidRPr="00BD3E91">
              <w:rPr>
                <w:rFonts w:ascii="Times New Roman" w:hAnsi="Times New Roman" w:cs="Times New Roman"/>
                <w:sz w:val="22"/>
                <w:szCs w:val="22"/>
                <w:lang w:val="fr-FR"/>
              </w:rPr>
              <w:t xml:space="preserve">- Rédaction de la thèse </w:t>
            </w:r>
          </w:p>
          <w:p w14:paraId="41746811" w14:textId="6B03F9E8" w:rsidR="00516ECA" w:rsidRPr="00BD3E91" w:rsidRDefault="00516ECA" w:rsidP="00837941">
            <w:pPr>
              <w:spacing w:line="276" w:lineRule="auto"/>
              <w:rPr>
                <w:rFonts w:ascii="Times New Roman" w:hAnsi="Times New Roman" w:cs="Times New Roman"/>
                <w:sz w:val="22"/>
                <w:szCs w:val="22"/>
                <w:lang w:val="fr-FR"/>
              </w:rPr>
            </w:pPr>
            <w:r w:rsidRPr="00BD3E91">
              <w:rPr>
                <w:rFonts w:ascii="Times New Roman" w:hAnsi="Times New Roman" w:cs="Times New Roman"/>
                <w:sz w:val="22"/>
                <w:szCs w:val="22"/>
                <w:lang w:val="fr-FR"/>
              </w:rPr>
              <w:t xml:space="preserve">- </w:t>
            </w:r>
            <w:r w:rsidR="003D4A9D">
              <w:rPr>
                <w:rFonts w:ascii="Times New Roman" w:hAnsi="Times New Roman" w:cs="Times New Roman"/>
                <w:sz w:val="22"/>
                <w:szCs w:val="22"/>
                <w:lang w:val="fr-FR"/>
              </w:rPr>
              <w:t xml:space="preserve">Soumission sous format d’articles </w:t>
            </w:r>
            <w:r w:rsidR="0043612C">
              <w:rPr>
                <w:rFonts w:ascii="Times New Roman" w:hAnsi="Times New Roman" w:cs="Times New Roman"/>
                <w:sz w:val="22"/>
                <w:szCs w:val="22"/>
                <w:lang w:val="fr-FR"/>
              </w:rPr>
              <w:t>d’une des communications</w:t>
            </w:r>
          </w:p>
          <w:p w14:paraId="326523F0" w14:textId="554A9EA0" w:rsidR="00C618E6" w:rsidRPr="00BD3E91" w:rsidRDefault="00D8773F" w:rsidP="00837941">
            <w:pPr>
              <w:spacing w:line="276" w:lineRule="auto"/>
              <w:rPr>
                <w:rFonts w:ascii="Times New Roman" w:hAnsi="Times New Roman" w:cs="Times New Roman"/>
                <w:sz w:val="22"/>
                <w:szCs w:val="22"/>
                <w:lang w:val="fr-FR"/>
              </w:rPr>
            </w:pPr>
            <w:r w:rsidRPr="00BD3E91">
              <w:rPr>
                <w:rFonts w:ascii="Times New Roman" w:hAnsi="Times New Roman" w:cs="Times New Roman"/>
                <w:sz w:val="22"/>
                <w:szCs w:val="22"/>
                <w:lang w:val="fr-FR"/>
              </w:rPr>
              <w:t>- Enseignement</w:t>
            </w:r>
          </w:p>
        </w:tc>
        <w:tc>
          <w:tcPr>
            <w:tcW w:w="3593" w:type="dxa"/>
          </w:tcPr>
          <w:p w14:paraId="75296445" w14:textId="77777777" w:rsidR="00BF168A" w:rsidRPr="00BD3E91" w:rsidRDefault="00516ECA" w:rsidP="00837941">
            <w:pPr>
              <w:spacing w:line="276" w:lineRule="auto"/>
              <w:rPr>
                <w:rFonts w:ascii="Times New Roman" w:hAnsi="Times New Roman" w:cs="Times New Roman"/>
                <w:sz w:val="22"/>
                <w:szCs w:val="22"/>
                <w:lang w:val="fr-FR"/>
              </w:rPr>
            </w:pPr>
            <w:r w:rsidRPr="00BD3E91">
              <w:rPr>
                <w:rFonts w:ascii="Times New Roman" w:hAnsi="Times New Roman" w:cs="Times New Roman"/>
                <w:sz w:val="22"/>
                <w:szCs w:val="22"/>
                <w:lang w:val="fr-FR"/>
              </w:rPr>
              <w:t>- Finalisation de la rédaction, relectures et corrections</w:t>
            </w:r>
          </w:p>
          <w:p w14:paraId="6D208CBF" w14:textId="7D6FBDA4" w:rsidR="00516ECA" w:rsidRPr="00BD3E91" w:rsidRDefault="00516ECA" w:rsidP="00837941">
            <w:pPr>
              <w:spacing w:line="276" w:lineRule="auto"/>
              <w:rPr>
                <w:rFonts w:ascii="Times New Roman" w:hAnsi="Times New Roman" w:cs="Times New Roman"/>
                <w:sz w:val="22"/>
                <w:szCs w:val="22"/>
                <w:lang w:val="fr-FR"/>
              </w:rPr>
            </w:pPr>
            <w:r w:rsidRPr="00BD3E91">
              <w:rPr>
                <w:rFonts w:ascii="Times New Roman" w:hAnsi="Times New Roman" w:cs="Times New Roman"/>
                <w:sz w:val="22"/>
                <w:szCs w:val="22"/>
                <w:lang w:val="fr-FR"/>
              </w:rPr>
              <w:t>- Soutenance</w:t>
            </w:r>
          </w:p>
        </w:tc>
      </w:tr>
    </w:tbl>
    <w:p w14:paraId="36079F96" w14:textId="0786412B" w:rsidR="00FF7417" w:rsidRPr="00B420B4" w:rsidRDefault="00EC2E6F" w:rsidP="00BA2B8A">
      <w:pPr>
        <w:pStyle w:val="Titre2"/>
        <w:spacing w:before="0" w:line="276" w:lineRule="auto"/>
        <w:rPr>
          <w:rFonts w:ascii="Times New Roman" w:eastAsia="Times New Roman" w:hAnsi="Times New Roman" w:cs="Times New Roman"/>
          <w:sz w:val="23"/>
          <w:szCs w:val="23"/>
          <w:lang w:val="en-US" w:eastAsia="fr-FR"/>
        </w:rPr>
      </w:pPr>
      <w:r>
        <w:rPr>
          <w:rFonts w:ascii="Times New Roman" w:eastAsia="Times New Roman" w:hAnsi="Times New Roman" w:cs="Times New Roman"/>
          <w:lang w:val="en-US" w:eastAsia="fr-FR"/>
        </w:rPr>
        <w:br/>
      </w:r>
      <w:proofErr w:type="spellStart"/>
      <w:r w:rsidR="00696F8D" w:rsidRPr="00BD3E91">
        <w:rPr>
          <w:rFonts w:ascii="Times New Roman" w:eastAsia="Times New Roman" w:hAnsi="Times New Roman" w:cs="Times New Roman"/>
          <w:lang w:val="en-US" w:eastAsia="fr-FR"/>
        </w:rPr>
        <w:t>Bibliographie</w:t>
      </w:r>
      <w:proofErr w:type="spellEnd"/>
      <w:r w:rsidR="00696F8D" w:rsidRPr="00BD3E91">
        <w:rPr>
          <w:rFonts w:ascii="Times New Roman" w:eastAsia="Times New Roman" w:hAnsi="Times New Roman" w:cs="Times New Roman"/>
          <w:lang w:val="en-US" w:eastAsia="fr-FR"/>
        </w:rPr>
        <w:t xml:space="preserve"> </w:t>
      </w:r>
      <w:proofErr w:type="spellStart"/>
      <w:r w:rsidR="006F1D6D" w:rsidRPr="00BD3E91">
        <w:rPr>
          <w:rFonts w:ascii="Times New Roman" w:eastAsia="Times New Roman" w:hAnsi="Times New Roman" w:cs="Times New Roman"/>
          <w:lang w:val="en-US" w:eastAsia="fr-FR"/>
        </w:rPr>
        <w:t>sélective</w:t>
      </w:r>
      <w:proofErr w:type="spellEnd"/>
    </w:p>
    <w:p w14:paraId="1F46CBC1" w14:textId="6E95956C" w:rsidR="005701EA" w:rsidRPr="000C3835" w:rsidRDefault="005701EA" w:rsidP="003F5D65">
      <w:pPr>
        <w:pStyle w:val="Standard"/>
        <w:spacing w:after="240"/>
        <w:ind w:left="567" w:hanging="567"/>
        <w:rPr>
          <w:rFonts w:ascii="Times New Roman" w:eastAsia="Times New Roman" w:hAnsi="Times New Roman" w:cs="Times New Roman"/>
          <w:sz w:val="22"/>
          <w:szCs w:val="22"/>
          <w:lang w:val="en-US"/>
        </w:rPr>
      </w:pPr>
      <w:r w:rsidRPr="000C3835">
        <w:rPr>
          <w:rFonts w:ascii="Times New Roman" w:eastAsia="Times New Roman" w:hAnsi="Times New Roman" w:cs="Times New Roman"/>
          <w:sz w:val="22"/>
          <w:szCs w:val="22"/>
          <w:lang w:val="en-US"/>
        </w:rPr>
        <w:t xml:space="preserve">Arora, N. 2013. Analyzing moonlighting as HR retention policy: A new trend. </w:t>
      </w:r>
      <w:r w:rsidRPr="000C3835">
        <w:rPr>
          <w:rFonts w:ascii="Times New Roman" w:eastAsia="Times New Roman" w:hAnsi="Times New Roman" w:cs="Times New Roman"/>
          <w:i/>
          <w:sz w:val="22"/>
          <w:szCs w:val="22"/>
          <w:lang w:val="en-US"/>
        </w:rPr>
        <w:t>Journal of Commerce and Management Thought</w:t>
      </w:r>
      <w:r w:rsidRPr="000C3835">
        <w:rPr>
          <w:rFonts w:ascii="Times New Roman" w:eastAsia="Times New Roman" w:hAnsi="Times New Roman" w:cs="Times New Roman"/>
          <w:sz w:val="22"/>
          <w:szCs w:val="22"/>
          <w:lang w:val="en-US"/>
        </w:rPr>
        <w:t xml:space="preserve">, </w:t>
      </w:r>
      <w:r w:rsidRPr="000C3835">
        <w:rPr>
          <w:rFonts w:ascii="Times New Roman" w:eastAsia="Times New Roman" w:hAnsi="Times New Roman" w:cs="Times New Roman"/>
          <w:i/>
          <w:sz w:val="22"/>
          <w:szCs w:val="22"/>
          <w:lang w:val="en-US"/>
        </w:rPr>
        <w:t>4</w:t>
      </w:r>
      <w:r w:rsidRPr="000C3835">
        <w:rPr>
          <w:rFonts w:ascii="Times New Roman" w:eastAsia="Times New Roman" w:hAnsi="Times New Roman" w:cs="Times New Roman"/>
          <w:sz w:val="22"/>
          <w:szCs w:val="22"/>
          <w:lang w:val="en-US"/>
        </w:rPr>
        <w:t>(2), 329-338.</w:t>
      </w:r>
    </w:p>
    <w:p w14:paraId="01E393BB" w14:textId="5DA56633" w:rsidR="00B53C56" w:rsidRPr="000C3835" w:rsidRDefault="00B53C56" w:rsidP="00EC2E6F">
      <w:pPr>
        <w:pStyle w:val="NormalWeb"/>
        <w:ind w:left="567" w:hanging="567"/>
        <w:rPr>
          <w:sz w:val="22"/>
          <w:szCs w:val="22"/>
          <w:lang w:val="en-US"/>
        </w:rPr>
      </w:pPr>
      <w:proofErr w:type="spellStart"/>
      <w:r w:rsidRPr="000C3835">
        <w:rPr>
          <w:sz w:val="22"/>
          <w:szCs w:val="22"/>
          <w:lang w:val="en-US"/>
        </w:rPr>
        <w:t>Bohas</w:t>
      </w:r>
      <w:proofErr w:type="spellEnd"/>
      <w:r w:rsidRPr="000C3835">
        <w:rPr>
          <w:sz w:val="22"/>
          <w:szCs w:val="22"/>
          <w:lang w:val="en-US"/>
        </w:rPr>
        <w:t xml:space="preserve"> S, A., </w:t>
      </w:r>
      <w:proofErr w:type="spellStart"/>
      <w:r w:rsidRPr="000C3835">
        <w:rPr>
          <w:sz w:val="22"/>
          <w:szCs w:val="22"/>
          <w:lang w:val="en-US"/>
        </w:rPr>
        <w:t>Fabbri</w:t>
      </w:r>
      <w:proofErr w:type="spellEnd"/>
      <w:r w:rsidRPr="000C3835">
        <w:rPr>
          <w:sz w:val="22"/>
          <w:szCs w:val="22"/>
          <w:lang w:val="en-US"/>
        </w:rPr>
        <w:t xml:space="preserve">, J., </w:t>
      </w:r>
      <w:proofErr w:type="spellStart"/>
      <w:r w:rsidRPr="000C3835">
        <w:rPr>
          <w:sz w:val="22"/>
          <w:szCs w:val="22"/>
          <w:lang w:val="en-US"/>
        </w:rPr>
        <w:t>Laniray</w:t>
      </w:r>
      <w:proofErr w:type="spellEnd"/>
      <w:r w:rsidRPr="000C3835">
        <w:rPr>
          <w:sz w:val="22"/>
          <w:szCs w:val="22"/>
          <w:lang w:val="en-US"/>
        </w:rPr>
        <w:t xml:space="preserve">, P., &amp; De </w:t>
      </w:r>
      <w:proofErr w:type="spellStart"/>
      <w:r w:rsidRPr="000C3835">
        <w:rPr>
          <w:sz w:val="22"/>
          <w:szCs w:val="22"/>
          <w:lang w:val="en-US"/>
        </w:rPr>
        <w:t>Vaujany</w:t>
      </w:r>
      <w:proofErr w:type="spellEnd"/>
      <w:r w:rsidRPr="000C3835">
        <w:rPr>
          <w:sz w:val="22"/>
          <w:szCs w:val="22"/>
          <w:lang w:val="en-US"/>
        </w:rPr>
        <w:t xml:space="preserve">, F. X. (2018). </w:t>
      </w:r>
      <w:r w:rsidRPr="000C3835">
        <w:rPr>
          <w:sz w:val="22"/>
          <w:szCs w:val="22"/>
        </w:rPr>
        <w:t xml:space="preserve">Hybridations salariat-entrepreneuriat et nouvelles pratiques de travail : des slashers à l'entrepreneuriat-alterné. </w:t>
      </w:r>
      <w:proofErr w:type="spellStart"/>
      <w:r w:rsidRPr="000C3835">
        <w:rPr>
          <w:i/>
          <w:iCs/>
          <w:sz w:val="22"/>
          <w:szCs w:val="22"/>
          <w:lang w:val="en-US"/>
        </w:rPr>
        <w:t>Technologie</w:t>
      </w:r>
      <w:proofErr w:type="spellEnd"/>
      <w:r w:rsidRPr="000C3835">
        <w:rPr>
          <w:i/>
          <w:iCs/>
          <w:sz w:val="22"/>
          <w:szCs w:val="22"/>
          <w:lang w:val="en-US"/>
        </w:rPr>
        <w:t xml:space="preserve"> et innovation</w:t>
      </w:r>
      <w:r w:rsidRPr="000C3835">
        <w:rPr>
          <w:sz w:val="22"/>
          <w:szCs w:val="22"/>
          <w:lang w:val="en-US"/>
        </w:rPr>
        <w:t xml:space="preserve">, </w:t>
      </w:r>
      <w:r w:rsidRPr="000C3835">
        <w:rPr>
          <w:i/>
          <w:iCs/>
          <w:sz w:val="22"/>
          <w:szCs w:val="22"/>
          <w:lang w:val="en-US"/>
        </w:rPr>
        <w:t>18</w:t>
      </w:r>
      <w:r w:rsidRPr="000C3835">
        <w:rPr>
          <w:sz w:val="22"/>
          <w:szCs w:val="22"/>
          <w:lang w:val="en-US"/>
        </w:rPr>
        <w:t xml:space="preserve">(1). </w:t>
      </w:r>
    </w:p>
    <w:p w14:paraId="0FB3A9F6" w14:textId="3D9BC261" w:rsidR="00E54F72" w:rsidRPr="000C3835" w:rsidRDefault="00E54F72" w:rsidP="003F5D65">
      <w:pPr>
        <w:pStyle w:val="Standard"/>
        <w:spacing w:after="240"/>
        <w:ind w:left="567" w:hanging="567"/>
        <w:rPr>
          <w:rFonts w:ascii="Times New Roman" w:eastAsia="Times New Roman" w:hAnsi="Times New Roman" w:cs="Times New Roman"/>
          <w:color w:val="000000"/>
          <w:sz w:val="22"/>
          <w:szCs w:val="22"/>
          <w:lang w:val="en-US"/>
        </w:rPr>
      </w:pPr>
      <w:r w:rsidRPr="000C3835">
        <w:rPr>
          <w:rFonts w:ascii="Times New Roman" w:eastAsia="Times New Roman" w:hAnsi="Times New Roman" w:cs="Times New Roman"/>
          <w:color w:val="000000"/>
          <w:sz w:val="22"/>
          <w:szCs w:val="22"/>
          <w:lang w:val="en-US"/>
        </w:rPr>
        <w:lastRenderedPageBreak/>
        <w:t xml:space="preserve">Barley, S. R., &amp; </w:t>
      </w:r>
      <w:proofErr w:type="spellStart"/>
      <w:r w:rsidRPr="000C3835">
        <w:rPr>
          <w:rFonts w:ascii="Times New Roman" w:eastAsia="Times New Roman" w:hAnsi="Times New Roman" w:cs="Times New Roman"/>
          <w:color w:val="000000"/>
          <w:sz w:val="22"/>
          <w:szCs w:val="22"/>
          <w:lang w:val="en-US"/>
        </w:rPr>
        <w:t>Kunda</w:t>
      </w:r>
      <w:proofErr w:type="spellEnd"/>
      <w:r w:rsidRPr="000C3835">
        <w:rPr>
          <w:rFonts w:ascii="Times New Roman" w:eastAsia="Times New Roman" w:hAnsi="Times New Roman" w:cs="Times New Roman"/>
          <w:color w:val="000000"/>
          <w:sz w:val="22"/>
          <w:szCs w:val="22"/>
          <w:lang w:val="en-US"/>
        </w:rPr>
        <w:t xml:space="preserve">, G. 2004. </w:t>
      </w:r>
      <w:r w:rsidRPr="000C3835">
        <w:rPr>
          <w:rFonts w:ascii="Times New Roman" w:eastAsia="Times New Roman" w:hAnsi="Times New Roman" w:cs="Times New Roman"/>
          <w:i/>
          <w:color w:val="000000"/>
          <w:sz w:val="22"/>
          <w:szCs w:val="22"/>
          <w:lang w:val="en-US"/>
        </w:rPr>
        <w:t>Gurus, hired guns, and warm bodies: itinerant experts in a knowledge economy</w:t>
      </w:r>
      <w:r w:rsidRPr="000C3835">
        <w:rPr>
          <w:rFonts w:ascii="Times New Roman" w:eastAsia="Times New Roman" w:hAnsi="Times New Roman" w:cs="Times New Roman"/>
          <w:color w:val="000000"/>
          <w:sz w:val="22"/>
          <w:szCs w:val="22"/>
          <w:lang w:val="en-US"/>
        </w:rPr>
        <w:t>.</w:t>
      </w:r>
    </w:p>
    <w:p w14:paraId="4F5EE751" w14:textId="7F378B11" w:rsidR="00864AAE" w:rsidRPr="000C3835" w:rsidRDefault="00864AAE" w:rsidP="003F5D65">
      <w:pPr>
        <w:pStyle w:val="Standard"/>
        <w:spacing w:after="240"/>
        <w:ind w:left="567" w:hanging="567"/>
        <w:rPr>
          <w:rFonts w:ascii="Times New Roman" w:eastAsia="Times New Roman" w:hAnsi="Times New Roman" w:cs="Times New Roman"/>
          <w:color w:val="000000"/>
          <w:sz w:val="22"/>
          <w:szCs w:val="22"/>
          <w:lang w:val="en-US"/>
        </w:rPr>
      </w:pPr>
      <w:r w:rsidRPr="000C3835">
        <w:rPr>
          <w:rFonts w:ascii="Times New Roman" w:eastAsia="Times New Roman" w:hAnsi="Times New Roman" w:cs="Times New Roman"/>
          <w:color w:val="000000"/>
          <w:sz w:val="22"/>
          <w:szCs w:val="22"/>
          <w:lang w:val="en-US"/>
        </w:rPr>
        <w:t xml:space="preserve">Barley, S. R., </w:t>
      </w:r>
      <w:proofErr w:type="spellStart"/>
      <w:r w:rsidRPr="000C3835">
        <w:rPr>
          <w:rFonts w:ascii="Times New Roman" w:eastAsia="Times New Roman" w:hAnsi="Times New Roman" w:cs="Times New Roman"/>
          <w:color w:val="000000"/>
          <w:sz w:val="22"/>
          <w:szCs w:val="22"/>
          <w:lang w:val="en-US"/>
        </w:rPr>
        <w:t>Bechky</w:t>
      </w:r>
      <w:proofErr w:type="spellEnd"/>
      <w:r w:rsidRPr="000C3835">
        <w:rPr>
          <w:rFonts w:ascii="Times New Roman" w:eastAsia="Times New Roman" w:hAnsi="Times New Roman" w:cs="Times New Roman"/>
          <w:color w:val="000000"/>
          <w:sz w:val="22"/>
          <w:szCs w:val="22"/>
          <w:lang w:val="en-US"/>
        </w:rPr>
        <w:t>, B. A., &amp; Milliken, F. J. 2017. The changing nature of work: Careers, identities, and work lives in the 21st century. Academy of Management Discoveries, 3: 111-115.</w:t>
      </w:r>
    </w:p>
    <w:p w14:paraId="1F245480" w14:textId="77777777" w:rsidR="00E54F72" w:rsidRPr="000C3835" w:rsidRDefault="00E54F72" w:rsidP="003F5D65">
      <w:pPr>
        <w:pStyle w:val="Standard"/>
        <w:spacing w:after="240"/>
        <w:ind w:left="567" w:hanging="567"/>
        <w:rPr>
          <w:rFonts w:ascii="Times New Roman" w:eastAsia="Times New Roman" w:hAnsi="Times New Roman" w:cs="Times New Roman"/>
          <w:color w:val="000000"/>
          <w:sz w:val="22"/>
          <w:szCs w:val="22"/>
        </w:rPr>
      </w:pPr>
      <w:r w:rsidRPr="000C3835">
        <w:rPr>
          <w:rFonts w:ascii="Times New Roman" w:eastAsia="Times New Roman" w:hAnsi="Times New Roman" w:cs="Times New Roman"/>
          <w:color w:val="000000"/>
          <w:sz w:val="22"/>
          <w:szCs w:val="22"/>
          <w:lang w:val="en-US"/>
        </w:rPr>
        <w:t xml:space="preserve">Campion, E. D., Caza, B. B., &amp; Moss, S. E. 2020. Multiple jobholding: An integrative systematic review and future research agenda. </w:t>
      </w:r>
      <w:r w:rsidRPr="000C3835">
        <w:rPr>
          <w:rFonts w:ascii="Times New Roman" w:eastAsia="Times New Roman" w:hAnsi="Times New Roman" w:cs="Times New Roman"/>
          <w:i/>
          <w:color w:val="000000"/>
          <w:sz w:val="22"/>
          <w:szCs w:val="22"/>
        </w:rPr>
        <w:t>Journal of Management</w:t>
      </w:r>
      <w:r w:rsidRPr="000C3835">
        <w:rPr>
          <w:rFonts w:ascii="Times New Roman" w:eastAsia="Times New Roman" w:hAnsi="Times New Roman" w:cs="Times New Roman"/>
          <w:color w:val="000000"/>
          <w:sz w:val="22"/>
          <w:szCs w:val="22"/>
        </w:rPr>
        <w:t xml:space="preserve">, </w:t>
      </w:r>
      <w:r w:rsidRPr="000C3835">
        <w:rPr>
          <w:rFonts w:ascii="Times New Roman" w:eastAsia="Times New Roman" w:hAnsi="Times New Roman" w:cs="Times New Roman"/>
          <w:i/>
          <w:color w:val="000000"/>
          <w:sz w:val="22"/>
          <w:szCs w:val="22"/>
        </w:rPr>
        <w:t>46</w:t>
      </w:r>
      <w:r w:rsidRPr="000C3835">
        <w:rPr>
          <w:rFonts w:ascii="Times New Roman" w:eastAsia="Times New Roman" w:hAnsi="Times New Roman" w:cs="Times New Roman"/>
          <w:color w:val="000000"/>
          <w:sz w:val="22"/>
          <w:szCs w:val="22"/>
        </w:rPr>
        <w:t>(1), 165-191.</w:t>
      </w:r>
    </w:p>
    <w:p w14:paraId="120AA22A" w14:textId="68BC7E37" w:rsidR="00E54F72" w:rsidRPr="000C3835" w:rsidRDefault="00E54F72" w:rsidP="003F5D65">
      <w:pPr>
        <w:pStyle w:val="Standard"/>
        <w:spacing w:after="240"/>
        <w:ind w:left="567" w:hanging="567"/>
        <w:rPr>
          <w:rFonts w:ascii="Times New Roman" w:eastAsia="Times New Roman" w:hAnsi="Times New Roman" w:cs="Times New Roman"/>
          <w:color w:val="000000"/>
          <w:sz w:val="22"/>
          <w:szCs w:val="22"/>
        </w:rPr>
      </w:pPr>
      <w:r w:rsidRPr="000C3835">
        <w:rPr>
          <w:rFonts w:ascii="Times New Roman" w:eastAsia="Times New Roman" w:hAnsi="Times New Roman" w:cs="Times New Roman"/>
          <w:color w:val="000000"/>
          <w:sz w:val="22"/>
          <w:szCs w:val="22"/>
        </w:rPr>
        <w:t xml:space="preserve">Dagorn, M. 2023 Rapport au travail dans et au-delà de l'organisation : Trajectoires et expériences de vie des entrepreneurs hybrides d'une grande entreprise française. </w:t>
      </w:r>
    </w:p>
    <w:p w14:paraId="79DA4F2C" w14:textId="77777777" w:rsidR="005701EA" w:rsidRPr="000C3835" w:rsidRDefault="005701EA" w:rsidP="003F5D65">
      <w:pPr>
        <w:pStyle w:val="Standard"/>
        <w:spacing w:after="240"/>
        <w:ind w:left="567" w:hanging="567"/>
        <w:rPr>
          <w:rFonts w:ascii="Times New Roman" w:eastAsia="Times New Roman" w:hAnsi="Times New Roman" w:cs="Times New Roman"/>
          <w:color w:val="000000"/>
          <w:sz w:val="22"/>
          <w:szCs w:val="22"/>
          <w:lang w:val="en-US"/>
        </w:rPr>
      </w:pPr>
      <w:r w:rsidRPr="000C3835">
        <w:rPr>
          <w:rFonts w:ascii="Times New Roman" w:eastAsia="Times New Roman" w:hAnsi="Times New Roman" w:cs="Times New Roman"/>
          <w:color w:val="000000"/>
          <w:sz w:val="22"/>
          <w:szCs w:val="22"/>
          <w:lang w:val="en-US"/>
        </w:rPr>
        <w:t xml:space="preserve">Bhayana, C., &amp; Vohra, N. 2022. Organizations at Crossroads: The Case of Multiple Job Holding Arrangements. In </w:t>
      </w:r>
      <w:r w:rsidRPr="000C3835">
        <w:rPr>
          <w:rFonts w:ascii="Times New Roman" w:eastAsia="Times New Roman" w:hAnsi="Times New Roman" w:cs="Times New Roman"/>
          <w:i/>
          <w:color w:val="000000"/>
          <w:sz w:val="22"/>
          <w:szCs w:val="22"/>
          <w:lang w:val="en-US"/>
        </w:rPr>
        <w:t xml:space="preserve">Academy of Management Proceedings </w:t>
      </w:r>
      <w:r w:rsidRPr="000C3835">
        <w:rPr>
          <w:rFonts w:ascii="Times New Roman" w:eastAsia="Times New Roman" w:hAnsi="Times New Roman" w:cs="Times New Roman"/>
          <w:color w:val="000000"/>
          <w:sz w:val="22"/>
          <w:szCs w:val="22"/>
          <w:lang w:val="en-US"/>
        </w:rPr>
        <w:t xml:space="preserve">(Vol. 2022, No. 1, pp. 12741). </w:t>
      </w:r>
    </w:p>
    <w:p w14:paraId="471C31B6" w14:textId="77777777" w:rsidR="005701EA" w:rsidRPr="000C3835" w:rsidRDefault="005701EA" w:rsidP="003F5D65">
      <w:pPr>
        <w:pStyle w:val="Standard"/>
        <w:spacing w:after="240"/>
        <w:ind w:left="567" w:hanging="567"/>
        <w:rPr>
          <w:rFonts w:ascii="Times New Roman" w:eastAsia="Times New Roman" w:hAnsi="Times New Roman" w:cs="Times New Roman"/>
          <w:color w:val="000000"/>
          <w:sz w:val="22"/>
          <w:szCs w:val="22"/>
          <w:lang w:val="en-US"/>
        </w:rPr>
      </w:pPr>
      <w:r w:rsidRPr="000C3835">
        <w:rPr>
          <w:rFonts w:ascii="Times New Roman" w:eastAsia="Times New Roman" w:hAnsi="Times New Roman" w:cs="Times New Roman"/>
          <w:color w:val="000000"/>
          <w:sz w:val="22"/>
          <w:szCs w:val="22"/>
          <w:lang w:val="en-US"/>
        </w:rPr>
        <w:t xml:space="preserve">Jamal, M., Baba, V. V., &amp; Riviere, R. 1998. Job stress and well‐being of moonlighters: the perspective of deprivation or aspiration revisited. </w:t>
      </w:r>
      <w:r w:rsidRPr="000C3835">
        <w:rPr>
          <w:rFonts w:ascii="Times New Roman" w:eastAsia="Times New Roman" w:hAnsi="Times New Roman" w:cs="Times New Roman"/>
          <w:i/>
          <w:iCs/>
          <w:color w:val="000000"/>
          <w:sz w:val="22"/>
          <w:szCs w:val="22"/>
          <w:lang w:val="en-US"/>
        </w:rPr>
        <w:t>Stress Medicine</w:t>
      </w:r>
      <w:r w:rsidRPr="000C3835">
        <w:rPr>
          <w:rFonts w:ascii="Times New Roman" w:eastAsia="Times New Roman" w:hAnsi="Times New Roman" w:cs="Times New Roman"/>
          <w:color w:val="000000"/>
          <w:sz w:val="22"/>
          <w:szCs w:val="22"/>
          <w:lang w:val="en-US"/>
        </w:rPr>
        <w:t>, 14(3), 195-202.</w:t>
      </w:r>
    </w:p>
    <w:p w14:paraId="1FABEE28" w14:textId="77777777" w:rsidR="005701EA" w:rsidRPr="000C3835" w:rsidRDefault="005701EA" w:rsidP="003F5D65">
      <w:pPr>
        <w:pStyle w:val="Standard"/>
        <w:spacing w:after="240"/>
        <w:ind w:left="567" w:hanging="567"/>
        <w:rPr>
          <w:rFonts w:ascii="Times New Roman" w:hAnsi="Times New Roman" w:cs="Times New Roman"/>
          <w:sz w:val="22"/>
          <w:szCs w:val="22"/>
          <w:lang w:val="en-US"/>
        </w:rPr>
      </w:pPr>
      <w:r w:rsidRPr="000C3835">
        <w:rPr>
          <w:rFonts w:ascii="Times New Roman" w:hAnsi="Times New Roman" w:cs="Times New Roman"/>
          <w:sz w:val="22"/>
          <w:szCs w:val="22"/>
          <w:lang w:val="en-US"/>
        </w:rPr>
        <w:t xml:space="preserve">Rose, S., &amp; Raja, K. G. 2016. role of HR practices, job satisfaction, and organization commitment in employee retention. </w:t>
      </w:r>
      <w:r w:rsidRPr="000C3835">
        <w:rPr>
          <w:rFonts w:ascii="Times New Roman" w:hAnsi="Times New Roman" w:cs="Times New Roman"/>
          <w:i/>
          <w:iCs/>
          <w:sz w:val="22"/>
          <w:szCs w:val="22"/>
          <w:lang w:val="en-US"/>
        </w:rPr>
        <w:t>clear international journal of research in commerce &amp; management</w:t>
      </w:r>
      <w:r w:rsidRPr="000C3835">
        <w:rPr>
          <w:rFonts w:ascii="Times New Roman" w:hAnsi="Times New Roman" w:cs="Times New Roman"/>
          <w:sz w:val="22"/>
          <w:szCs w:val="22"/>
          <w:lang w:val="en-US"/>
        </w:rPr>
        <w:t xml:space="preserve">, </w:t>
      </w:r>
      <w:r w:rsidRPr="000C3835">
        <w:rPr>
          <w:rFonts w:ascii="Times New Roman" w:hAnsi="Times New Roman" w:cs="Times New Roman"/>
          <w:i/>
          <w:iCs/>
          <w:sz w:val="22"/>
          <w:szCs w:val="22"/>
          <w:lang w:val="en-US"/>
        </w:rPr>
        <w:t>7</w:t>
      </w:r>
      <w:r w:rsidRPr="000C3835">
        <w:rPr>
          <w:rFonts w:ascii="Times New Roman" w:hAnsi="Times New Roman" w:cs="Times New Roman"/>
          <w:sz w:val="22"/>
          <w:szCs w:val="22"/>
          <w:lang w:val="en-US"/>
        </w:rPr>
        <w:t>(10).</w:t>
      </w:r>
    </w:p>
    <w:p w14:paraId="61E57565" w14:textId="2C8ADD6D" w:rsidR="00E84D2B" w:rsidRPr="00BD3E91" w:rsidRDefault="00E84D2B" w:rsidP="00BA2B8A">
      <w:pPr>
        <w:pStyle w:val="Titre2"/>
        <w:spacing w:line="276" w:lineRule="auto"/>
        <w:rPr>
          <w:rFonts w:ascii="Times New Roman" w:hAnsi="Times New Roman" w:cs="Times New Roman"/>
          <w:lang w:val="fr-FR"/>
        </w:rPr>
      </w:pPr>
      <w:r w:rsidRPr="00BD3E91">
        <w:rPr>
          <w:rFonts w:ascii="Times New Roman" w:hAnsi="Times New Roman" w:cs="Times New Roman"/>
          <w:lang w:val="fr-FR"/>
        </w:rPr>
        <w:t>Informations supplémentaires</w:t>
      </w:r>
    </w:p>
    <w:p w14:paraId="18D8A5DF" w14:textId="2511344C" w:rsidR="00914FE0" w:rsidRPr="00B93540" w:rsidRDefault="00C4062B" w:rsidP="00914FE0">
      <w:pPr>
        <w:rPr>
          <w:rFonts w:ascii="Times New Roman" w:hAnsi="Times New Roman" w:cs="Times New Roman"/>
          <w:sz w:val="22"/>
          <w:szCs w:val="22"/>
          <w:lang w:val="fr-FR"/>
        </w:rPr>
      </w:pPr>
      <w:r>
        <w:rPr>
          <w:rFonts w:ascii="Times New Roman" w:hAnsi="Times New Roman" w:cs="Times New Roman"/>
          <w:b/>
          <w:bCs/>
          <w:sz w:val="22"/>
          <w:szCs w:val="22"/>
          <w:lang w:val="fr-FR"/>
        </w:rPr>
        <w:br/>
      </w:r>
      <w:r w:rsidR="00914FE0" w:rsidRPr="00B93540">
        <w:rPr>
          <w:rFonts w:ascii="Times New Roman" w:hAnsi="Times New Roman" w:cs="Times New Roman"/>
          <w:b/>
          <w:bCs/>
          <w:sz w:val="22"/>
          <w:szCs w:val="22"/>
          <w:lang w:val="fr-FR"/>
        </w:rPr>
        <w:t>Expérience en encadrement doctoral </w:t>
      </w:r>
      <w:r w:rsidR="00914FE0" w:rsidRPr="00B93540">
        <w:rPr>
          <w:rFonts w:ascii="Times New Roman" w:hAnsi="Times New Roman" w:cs="Times New Roman"/>
          <w:sz w:val="22"/>
          <w:szCs w:val="22"/>
          <w:lang w:val="fr-FR"/>
        </w:rPr>
        <w:t xml:space="preserve">: </w:t>
      </w:r>
    </w:p>
    <w:p w14:paraId="4A600E37" w14:textId="77777777" w:rsidR="00914FE0" w:rsidRPr="00B93540" w:rsidRDefault="00914FE0" w:rsidP="00E147AF">
      <w:pPr>
        <w:jc w:val="both"/>
        <w:rPr>
          <w:rFonts w:ascii="Times New Roman" w:hAnsi="Times New Roman" w:cs="Times New Roman"/>
          <w:sz w:val="22"/>
          <w:szCs w:val="22"/>
          <w:lang w:val="fr-FR"/>
        </w:rPr>
      </w:pPr>
      <w:r w:rsidRPr="00B93540">
        <w:rPr>
          <w:rFonts w:ascii="Times New Roman" w:hAnsi="Times New Roman" w:cs="Times New Roman"/>
          <w:sz w:val="22"/>
          <w:szCs w:val="22"/>
          <w:lang w:val="fr-FR"/>
        </w:rPr>
        <w:t xml:space="preserve">Benoît Journé a dirigé 10 thèses de doctorat qui ont été soutenue entre 2013 et 2023 au laboratoire LEMNA. 2 thèses sont actuellement en cours. </w:t>
      </w:r>
    </w:p>
    <w:p w14:paraId="620E2247" w14:textId="77777777" w:rsidR="00914FE0" w:rsidRPr="00B93540" w:rsidRDefault="00914FE0" w:rsidP="00914FE0">
      <w:pPr>
        <w:rPr>
          <w:rFonts w:ascii="Times New Roman" w:hAnsi="Times New Roman" w:cs="Times New Roman"/>
          <w:sz w:val="22"/>
          <w:szCs w:val="22"/>
          <w:lang w:val="fr-FR"/>
        </w:rPr>
      </w:pPr>
    </w:p>
    <w:p w14:paraId="5345F6E0" w14:textId="77777777" w:rsidR="00914FE0" w:rsidRPr="00B93540" w:rsidRDefault="00914FE0" w:rsidP="00914FE0">
      <w:pPr>
        <w:rPr>
          <w:rFonts w:ascii="Times New Roman" w:hAnsi="Times New Roman" w:cs="Times New Roman"/>
          <w:sz w:val="22"/>
          <w:szCs w:val="22"/>
          <w:lang w:val="fr-FR"/>
        </w:rPr>
      </w:pPr>
      <w:r w:rsidRPr="00B93540">
        <w:rPr>
          <w:rFonts w:ascii="Times New Roman" w:hAnsi="Times New Roman" w:cs="Times New Roman"/>
          <w:b/>
          <w:bCs/>
          <w:sz w:val="22"/>
          <w:szCs w:val="22"/>
          <w:lang w:val="fr-FR"/>
        </w:rPr>
        <w:t>Durée moyenne des thèses encadrées </w:t>
      </w:r>
      <w:r w:rsidRPr="00B93540">
        <w:rPr>
          <w:rFonts w:ascii="Times New Roman" w:hAnsi="Times New Roman" w:cs="Times New Roman"/>
          <w:sz w:val="22"/>
          <w:szCs w:val="22"/>
          <w:lang w:val="fr-FR"/>
        </w:rPr>
        <w:t xml:space="preserve">: </w:t>
      </w:r>
    </w:p>
    <w:p w14:paraId="3E1CDD98" w14:textId="5636C652" w:rsidR="00914FE0" w:rsidRPr="00B93540" w:rsidRDefault="00914FE0" w:rsidP="00E147AF">
      <w:pPr>
        <w:jc w:val="both"/>
        <w:rPr>
          <w:rFonts w:ascii="Times New Roman" w:hAnsi="Times New Roman" w:cs="Times New Roman"/>
          <w:sz w:val="22"/>
          <w:szCs w:val="22"/>
          <w:lang w:val="fr-FR"/>
        </w:rPr>
      </w:pPr>
      <w:r w:rsidRPr="00B93540">
        <w:rPr>
          <w:rFonts w:ascii="Times New Roman" w:hAnsi="Times New Roman" w:cs="Times New Roman"/>
          <w:sz w:val="22"/>
          <w:szCs w:val="22"/>
          <w:lang w:val="fr-FR"/>
        </w:rPr>
        <w:t>4 ans, ce qui constitue la durée « classique » pour des thèses de terrain qui mobilisent les méthodes de recherches qualitatives.</w:t>
      </w:r>
    </w:p>
    <w:p w14:paraId="746DF179" w14:textId="77777777" w:rsidR="00914FE0" w:rsidRPr="00B93540" w:rsidRDefault="00914FE0" w:rsidP="00914FE0">
      <w:pPr>
        <w:rPr>
          <w:rFonts w:ascii="Times New Roman" w:hAnsi="Times New Roman" w:cs="Times New Roman"/>
          <w:sz w:val="22"/>
          <w:szCs w:val="22"/>
          <w:lang w:val="fr-FR"/>
        </w:rPr>
      </w:pPr>
    </w:p>
    <w:p w14:paraId="0D65E396" w14:textId="4AB15754" w:rsidR="00914FE0" w:rsidRPr="00B93540" w:rsidRDefault="00914FE0" w:rsidP="000C07CF">
      <w:pPr>
        <w:rPr>
          <w:rFonts w:ascii="Times New Roman" w:hAnsi="Times New Roman" w:cs="Times New Roman"/>
          <w:sz w:val="22"/>
          <w:szCs w:val="22"/>
          <w:lang w:val="fr-FR"/>
        </w:rPr>
      </w:pPr>
      <w:r w:rsidRPr="00B93540">
        <w:rPr>
          <w:rFonts w:ascii="Times New Roman" w:hAnsi="Times New Roman" w:cs="Times New Roman"/>
          <w:b/>
          <w:bCs/>
          <w:sz w:val="22"/>
          <w:szCs w:val="22"/>
          <w:lang w:val="fr-FR"/>
        </w:rPr>
        <w:t>Nombre de thèses en cours financées par un contrat doctoral</w:t>
      </w:r>
      <w:r w:rsidRPr="00B93540">
        <w:rPr>
          <w:rFonts w:ascii="Times New Roman" w:hAnsi="Times New Roman" w:cs="Times New Roman"/>
          <w:sz w:val="22"/>
          <w:szCs w:val="22"/>
          <w:lang w:val="fr-FR"/>
        </w:rPr>
        <w:t> : 0</w:t>
      </w:r>
    </w:p>
    <w:p w14:paraId="5F950889" w14:textId="20101862" w:rsidR="00E15FE1" w:rsidRPr="00B93540" w:rsidRDefault="00C4062B" w:rsidP="00BA2B8A">
      <w:pPr>
        <w:spacing w:line="276" w:lineRule="auto"/>
        <w:rPr>
          <w:rFonts w:ascii="Times New Roman" w:hAnsi="Times New Roman" w:cs="Times New Roman"/>
          <w:b/>
          <w:bCs/>
          <w:sz w:val="22"/>
          <w:szCs w:val="22"/>
          <w:lang w:val="fr-FR"/>
        </w:rPr>
      </w:pPr>
      <w:r>
        <w:rPr>
          <w:rFonts w:ascii="Times New Roman" w:hAnsi="Times New Roman" w:cs="Times New Roman"/>
          <w:b/>
          <w:bCs/>
          <w:sz w:val="22"/>
          <w:szCs w:val="22"/>
          <w:lang w:val="fr-FR"/>
        </w:rPr>
        <w:br/>
      </w:r>
      <w:r w:rsidR="00E15FE1" w:rsidRPr="00B93540">
        <w:rPr>
          <w:rFonts w:ascii="Times New Roman" w:hAnsi="Times New Roman" w:cs="Times New Roman"/>
          <w:b/>
          <w:bCs/>
          <w:sz w:val="22"/>
          <w:szCs w:val="22"/>
          <w:lang w:val="fr-FR"/>
        </w:rPr>
        <w:t>Devenir des doctorants encadrés :</w:t>
      </w:r>
    </w:p>
    <w:p w14:paraId="7AE877F9" w14:textId="595B6192" w:rsidR="00914FE0" w:rsidRPr="00B93540" w:rsidRDefault="00914FE0" w:rsidP="00914FE0">
      <w:pPr>
        <w:rPr>
          <w:rFonts w:ascii="Times New Roman" w:hAnsi="Times New Roman" w:cs="Times New Roman"/>
          <w:sz w:val="22"/>
          <w:szCs w:val="22"/>
          <w:lang w:val="fr-FR"/>
        </w:rPr>
      </w:pPr>
      <w:r w:rsidRPr="00B93540">
        <w:rPr>
          <w:rFonts w:ascii="Times New Roman" w:hAnsi="Times New Roman" w:cs="Times New Roman"/>
          <w:sz w:val="22"/>
          <w:szCs w:val="22"/>
          <w:lang w:val="fr-FR"/>
        </w:rPr>
        <w:t xml:space="preserve">Les ex-doctorants ont </w:t>
      </w:r>
      <w:r w:rsidR="00193558" w:rsidRPr="00B93540">
        <w:rPr>
          <w:rFonts w:ascii="Times New Roman" w:hAnsi="Times New Roman" w:cs="Times New Roman"/>
          <w:sz w:val="22"/>
          <w:szCs w:val="22"/>
          <w:lang w:val="fr-FR"/>
        </w:rPr>
        <w:t xml:space="preserve">suivi trois voies distinctes : </w:t>
      </w:r>
    </w:p>
    <w:p w14:paraId="6D9BA631" w14:textId="447ED5F4" w:rsidR="00193558" w:rsidRPr="00B93540" w:rsidRDefault="00193558" w:rsidP="00193558">
      <w:pPr>
        <w:spacing w:before="240"/>
        <w:jc w:val="both"/>
        <w:rPr>
          <w:rFonts w:ascii="Times New Roman" w:hAnsi="Times New Roman" w:cs="Times New Roman"/>
          <w:sz w:val="22"/>
          <w:szCs w:val="22"/>
          <w:lang w:val="fr-FR"/>
        </w:rPr>
      </w:pPr>
      <w:r w:rsidRPr="00B93540">
        <w:rPr>
          <w:rFonts w:ascii="Times New Roman" w:hAnsi="Times New Roman" w:cs="Times New Roman"/>
          <w:sz w:val="22"/>
          <w:szCs w:val="22"/>
          <w:lang w:val="fr-FR"/>
        </w:rPr>
        <w:t xml:space="preserve">- Ils ont </w:t>
      </w:r>
      <w:r w:rsidR="00914FE0" w:rsidRPr="00B93540">
        <w:rPr>
          <w:rFonts w:ascii="Times New Roman" w:hAnsi="Times New Roman" w:cs="Times New Roman"/>
          <w:sz w:val="22"/>
          <w:szCs w:val="22"/>
          <w:lang w:val="fr-FR"/>
        </w:rPr>
        <w:t xml:space="preserve">poursuivi dans une carrière d’enseignant-chercheur (Jérémy </w:t>
      </w:r>
      <w:proofErr w:type="spellStart"/>
      <w:r w:rsidR="00914FE0" w:rsidRPr="00B93540">
        <w:rPr>
          <w:rFonts w:ascii="Times New Roman" w:hAnsi="Times New Roman" w:cs="Times New Roman"/>
          <w:sz w:val="22"/>
          <w:szCs w:val="22"/>
          <w:lang w:val="fr-FR"/>
        </w:rPr>
        <w:t>Eydieux</w:t>
      </w:r>
      <w:proofErr w:type="spellEnd"/>
      <w:r w:rsidR="00914FE0" w:rsidRPr="00B93540">
        <w:rPr>
          <w:rFonts w:ascii="Times New Roman" w:hAnsi="Times New Roman" w:cs="Times New Roman"/>
          <w:sz w:val="22"/>
          <w:szCs w:val="22"/>
          <w:lang w:val="fr-FR"/>
        </w:rPr>
        <w:t xml:space="preserve"> (MCF à l’INP</w:t>
      </w:r>
      <w:r w:rsidR="00B27999" w:rsidRPr="00B93540">
        <w:rPr>
          <w:rFonts w:ascii="Times New Roman" w:hAnsi="Times New Roman" w:cs="Times New Roman"/>
          <w:sz w:val="22"/>
          <w:szCs w:val="22"/>
          <w:lang w:val="fr-FR"/>
        </w:rPr>
        <w:t xml:space="preserve"> </w:t>
      </w:r>
      <w:r w:rsidR="00914FE0" w:rsidRPr="00B93540">
        <w:rPr>
          <w:rFonts w:ascii="Times New Roman" w:hAnsi="Times New Roman" w:cs="Times New Roman"/>
          <w:sz w:val="22"/>
          <w:szCs w:val="22"/>
          <w:lang w:val="fr-FR"/>
        </w:rPr>
        <w:t xml:space="preserve">Grenoble) et Rima Ayoub (qualifiée MCF par le CNU 06) et David Dahan (Chercheur post-doc d’un an au LEMNA IAE Nantes et à l’Autorité de Sûreté Nucléaire) et Ayoub </w:t>
      </w:r>
      <w:proofErr w:type="spellStart"/>
      <w:r w:rsidR="00914FE0" w:rsidRPr="00B93540">
        <w:rPr>
          <w:rFonts w:ascii="Times New Roman" w:hAnsi="Times New Roman" w:cs="Times New Roman"/>
          <w:sz w:val="22"/>
          <w:szCs w:val="22"/>
          <w:lang w:val="fr-FR"/>
        </w:rPr>
        <w:t>Laouni</w:t>
      </w:r>
      <w:proofErr w:type="spellEnd"/>
      <w:r w:rsidR="00914FE0" w:rsidRPr="00B93540">
        <w:rPr>
          <w:rFonts w:ascii="Times New Roman" w:hAnsi="Times New Roman" w:cs="Times New Roman"/>
          <w:sz w:val="22"/>
          <w:szCs w:val="22"/>
          <w:lang w:val="fr-FR"/>
        </w:rPr>
        <w:t xml:space="preserve">  (Chercheur post-doc </w:t>
      </w:r>
      <w:proofErr w:type="spellStart"/>
      <w:r w:rsidR="00914FE0" w:rsidRPr="00B93540">
        <w:rPr>
          <w:rFonts w:ascii="Times New Roman" w:hAnsi="Times New Roman" w:cs="Times New Roman"/>
          <w:sz w:val="22"/>
          <w:szCs w:val="22"/>
          <w:lang w:val="fr-FR"/>
        </w:rPr>
        <w:t>Ecole</w:t>
      </w:r>
      <w:proofErr w:type="spellEnd"/>
      <w:r w:rsidR="00914FE0" w:rsidRPr="00B93540">
        <w:rPr>
          <w:rFonts w:ascii="Times New Roman" w:hAnsi="Times New Roman" w:cs="Times New Roman"/>
          <w:sz w:val="22"/>
          <w:szCs w:val="22"/>
          <w:lang w:val="fr-FR"/>
        </w:rPr>
        <w:t xml:space="preserve"> Navale, Laboratoire LEGO ) et Marie </w:t>
      </w:r>
      <w:proofErr w:type="spellStart"/>
      <w:r w:rsidR="00914FE0" w:rsidRPr="00B93540">
        <w:rPr>
          <w:rFonts w:ascii="Times New Roman" w:hAnsi="Times New Roman" w:cs="Times New Roman"/>
          <w:sz w:val="22"/>
          <w:szCs w:val="22"/>
          <w:lang w:val="fr-FR"/>
        </w:rPr>
        <w:t>Ponnet</w:t>
      </w:r>
      <w:proofErr w:type="spellEnd"/>
      <w:r w:rsidR="00914FE0" w:rsidRPr="00B93540">
        <w:rPr>
          <w:rFonts w:ascii="Times New Roman" w:hAnsi="Times New Roman" w:cs="Times New Roman"/>
          <w:sz w:val="22"/>
          <w:szCs w:val="22"/>
          <w:lang w:val="fr-FR"/>
        </w:rPr>
        <w:t xml:space="preserve"> (post-doc IMT-Atlantique LEMNA puis laboratoire CENS).</w:t>
      </w:r>
    </w:p>
    <w:p w14:paraId="24756415" w14:textId="7C26B2FB" w:rsidR="00193558" w:rsidRPr="00B93540" w:rsidRDefault="00193558" w:rsidP="00193558">
      <w:pPr>
        <w:spacing w:before="240"/>
        <w:jc w:val="both"/>
        <w:rPr>
          <w:rFonts w:ascii="Times New Roman" w:hAnsi="Times New Roman" w:cs="Times New Roman"/>
          <w:sz w:val="22"/>
          <w:szCs w:val="22"/>
          <w:lang w:val="fr-FR"/>
        </w:rPr>
      </w:pPr>
      <w:r w:rsidRPr="00B93540">
        <w:rPr>
          <w:rFonts w:ascii="Times New Roman" w:hAnsi="Times New Roman" w:cs="Times New Roman"/>
          <w:sz w:val="22"/>
          <w:szCs w:val="22"/>
          <w:lang w:val="fr-FR"/>
        </w:rPr>
        <w:t>- Ils se sont spécialisé</w:t>
      </w:r>
      <w:r w:rsidR="0033542A" w:rsidRPr="00B93540">
        <w:rPr>
          <w:rFonts w:ascii="Times New Roman" w:hAnsi="Times New Roman" w:cs="Times New Roman"/>
          <w:sz w:val="22"/>
          <w:szCs w:val="22"/>
          <w:lang w:val="fr-FR"/>
        </w:rPr>
        <w:t xml:space="preserve">s </w:t>
      </w:r>
      <w:r w:rsidR="00914FE0" w:rsidRPr="00B93540">
        <w:rPr>
          <w:rFonts w:ascii="Times New Roman" w:hAnsi="Times New Roman" w:cs="Times New Roman"/>
          <w:sz w:val="22"/>
          <w:szCs w:val="22"/>
          <w:lang w:val="fr-FR"/>
        </w:rPr>
        <w:t xml:space="preserve">dans l’expertise (Jonathan </w:t>
      </w:r>
      <w:proofErr w:type="spellStart"/>
      <w:r w:rsidR="00914FE0" w:rsidRPr="00B93540">
        <w:rPr>
          <w:rFonts w:ascii="Times New Roman" w:hAnsi="Times New Roman" w:cs="Times New Roman"/>
          <w:sz w:val="22"/>
          <w:szCs w:val="22"/>
          <w:lang w:val="fr-FR"/>
        </w:rPr>
        <w:t>Ruillier</w:t>
      </w:r>
      <w:proofErr w:type="spellEnd"/>
      <w:r w:rsidR="00914FE0" w:rsidRPr="00B93540">
        <w:rPr>
          <w:rFonts w:ascii="Times New Roman" w:hAnsi="Times New Roman" w:cs="Times New Roman"/>
          <w:sz w:val="22"/>
          <w:szCs w:val="22"/>
          <w:lang w:val="fr-FR"/>
        </w:rPr>
        <w:t xml:space="preserve"> (Expert facteurs organisationnels et humains de la sûreté nucléaire à l’ASN) et Anne Russel (experte facteurs organisationnels et humains de la sûreté nucléaire à l’IRSN) et Cyrille Pelletier-Doisy, expert Accidents maritimes au Bureau Enquêtes Accident de la Marine Nationale ; </w:t>
      </w:r>
      <w:r w:rsidR="001A4586" w:rsidRPr="00B93540">
        <w:rPr>
          <w:rFonts w:ascii="Times New Roman" w:hAnsi="Times New Roman" w:cs="Times New Roman"/>
          <w:sz w:val="22"/>
          <w:szCs w:val="22"/>
          <w:lang w:val="fr-FR"/>
        </w:rPr>
        <w:tab/>
      </w:r>
      <w:r w:rsidR="001A4586" w:rsidRPr="00B93540">
        <w:rPr>
          <w:rFonts w:ascii="Times New Roman" w:hAnsi="Times New Roman" w:cs="Times New Roman"/>
          <w:sz w:val="22"/>
          <w:szCs w:val="22"/>
          <w:lang w:val="fr-FR"/>
        </w:rPr>
        <w:tab/>
      </w:r>
    </w:p>
    <w:p w14:paraId="57491B38" w14:textId="31299A18" w:rsidR="00E15FE1" w:rsidRPr="00B93540" w:rsidRDefault="00193558" w:rsidP="00193558">
      <w:pPr>
        <w:spacing w:before="240"/>
        <w:jc w:val="both"/>
        <w:rPr>
          <w:rFonts w:ascii="Times New Roman" w:hAnsi="Times New Roman" w:cs="Times New Roman"/>
          <w:sz w:val="22"/>
          <w:szCs w:val="22"/>
          <w:lang w:val="fr-FR"/>
        </w:rPr>
      </w:pPr>
      <w:r w:rsidRPr="00B93540">
        <w:rPr>
          <w:rFonts w:ascii="Times New Roman" w:hAnsi="Times New Roman" w:cs="Times New Roman"/>
          <w:sz w:val="22"/>
          <w:szCs w:val="22"/>
          <w:lang w:val="fr-FR"/>
        </w:rPr>
        <w:t xml:space="preserve">- </w:t>
      </w:r>
      <w:r w:rsidR="0033542A" w:rsidRPr="00B93540">
        <w:rPr>
          <w:rFonts w:ascii="Times New Roman" w:hAnsi="Times New Roman" w:cs="Times New Roman"/>
          <w:sz w:val="22"/>
          <w:szCs w:val="22"/>
          <w:lang w:val="fr-FR"/>
        </w:rPr>
        <w:t>Ils ont poursuivi leurs travaux dans</w:t>
      </w:r>
      <w:r w:rsidR="00914FE0" w:rsidRPr="00B93540">
        <w:rPr>
          <w:rFonts w:ascii="Times New Roman" w:hAnsi="Times New Roman" w:cs="Times New Roman"/>
          <w:sz w:val="22"/>
          <w:szCs w:val="22"/>
          <w:lang w:val="fr-FR"/>
        </w:rPr>
        <w:t xml:space="preserve"> le conseil (Amandine Berger, spécialisée dans la prévention des risques naturels majeurs)</w:t>
      </w:r>
    </w:p>
    <w:sectPr w:rsidR="00E15FE1" w:rsidRPr="00B93540">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F8A3C" w14:textId="77777777" w:rsidR="00E90FA3" w:rsidRDefault="00E90FA3" w:rsidP="00347945">
      <w:r>
        <w:separator/>
      </w:r>
    </w:p>
  </w:endnote>
  <w:endnote w:type="continuationSeparator" w:id="0">
    <w:p w14:paraId="04715AE0" w14:textId="77777777" w:rsidR="00E90FA3" w:rsidRDefault="00E90FA3" w:rsidP="00347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Corps)">
    <w:altName w:val="Calibri"/>
    <w:panose1 w:val="020B0604020202020204"/>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500616989"/>
      <w:docPartObj>
        <w:docPartGallery w:val="Page Numbers (Bottom of Page)"/>
        <w:docPartUnique/>
      </w:docPartObj>
    </w:sdtPr>
    <w:sdtContent>
      <w:p w14:paraId="4703723E" w14:textId="157661CE" w:rsidR="000071C4" w:rsidRDefault="000071C4" w:rsidP="00410BB5">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7D810A5" w14:textId="77777777" w:rsidR="000071C4" w:rsidRDefault="000071C4" w:rsidP="000071C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151397845"/>
      <w:docPartObj>
        <w:docPartGallery w:val="Page Numbers (Bottom of Page)"/>
        <w:docPartUnique/>
      </w:docPartObj>
    </w:sdtPr>
    <w:sdtContent>
      <w:p w14:paraId="402BFFA3" w14:textId="09DF903E" w:rsidR="000071C4" w:rsidRDefault="000071C4" w:rsidP="00410BB5">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575DAFBE" w14:textId="77777777" w:rsidR="000071C4" w:rsidRDefault="000071C4" w:rsidP="000071C4">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7B2D3" w14:textId="77777777" w:rsidR="00E90FA3" w:rsidRDefault="00E90FA3" w:rsidP="00347945">
      <w:r>
        <w:separator/>
      </w:r>
    </w:p>
  </w:footnote>
  <w:footnote w:type="continuationSeparator" w:id="0">
    <w:p w14:paraId="36B26AAC" w14:textId="77777777" w:rsidR="00E90FA3" w:rsidRDefault="00E90FA3" w:rsidP="00347945">
      <w:r>
        <w:continuationSeparator/>
      </w:r>
    </w:p>
  </w:footnote>
  <w:footnote w:id="1">
    <w:p w14:paraId="2C8B355D" w14:textId="77777777" w:rsidR="005D2416" w:rsidRDefault="005D2416" w:rsidP="005D2416">
      <w:pPr>
        <w:widowControl w:val="0"/>
        <w:jc w:val="both"/>
        <w:rPr>
          <w:rFonts w:ascii="Times New Roman" w:eastAsia="Times New Roman" w:hAnsi="Times New Roman" w:cs="Times New Roman"/>
          <w:lang w:val="fr-FR" w:eastAsia="fr-FR"/>
        </w:rPr>
      </w:pPr>
      <w:r>
        <w:rPr>
          <w:rStyle w:val="Appelnotedebasdep"/>
        </w:rPr>
        <w:footnoteRef/>
      </w:r>
      <w:r w:rsidRPr="00A22FFC">
        <w:rPr>
          <w:lang w:val="fr-FR"/>
        </w:rPr>
        <w:t xml:space="preserve"> </w:t>
      </w:r>
      <w:r w:rsidRPr="00A22FFC">
        <w:rPr>
          <w:rFonts w:cstheme="minorHAnsi"/>
          <w:sz w:val="20"/>
          <w:szCs w:val="20"/>
          <w:lang w:val="fr-FR"/>
        </w:rPr>
        <w:t xml:space="preserve">On parle ainsi de </w:t>
      </w:r>
      <w:r w:rsidRPr="00A22FFC">
        <w:rPr>
          <w:rFonts w:eastAsia="Times New Roman" w:cstheme="minorHAnsi"/>
          <w:sz w:val="20"/>
          <w:szCs w:val="20"/>
          <w:lang w:val="fr-FR" w:eastAsia="fr-FR"/>
        </w:rPr>
        <w:t>pluriactivité dans la plupart des articles francophones</w:t>
      </w:r>
      <w:r>
        <w:rPr>
          <w:rFonts w:eastAsia="Times New Roman" w:cstheme="minorHAnsi"/>
          <w:sz w:val="20"/>
          <w:szCs w:val="20"/>
          <w:lang w:val="fr-FR" w:eastAsia="fr-FR"/>
        </w:rPr>
        <w:t xml:space="preserve"> </w:t>
      </w:r>
      <w:r w:rsidRPr="00A22FFC">
        <w:rPr>
          <w:rFonts w:eastAsia="Times New Roman" w:cstheme="minorHAnsi"/>
          <w:sz w:val="20"/>
          <w:szCs w:val="20"/>
          <w:lang w:val="fr-FR" w:eastAsia="fr-FR"/>
        </w:rPr>
        <w:t xml:space="preserve">quand les termes de </w:t>
      </w:r>
      <w:r w:rsidRPr="00923FB7">
        <w:rPr>
          <w:rFonts w:eastAsia="Times New Roman" w:cstheme="minorHAnsi"/>
          <w:i/>
          <w:iCs/>
          <w:sz w:val="20"/>
          <w:szCs w:val="20"/>
          <w:lang w:val="fr-FR" w:eastAsia="fr-FR"/>
        </w:rPr>
        <w:t>moonlighting</w:t>
      </w:r>
      <w:r w:rsidRPr="00A22FFC">
        <w:rPr>
          <w:rFonts w:eastAsia="Times New Roman" w:cstheme="minorHAnsi"/>
          <w:sz w:val="20"/>
          <w:szCs w:val="20"/>
          <w:lang w:val="fr-FR" w:eastAsia="fr-FR"/>
        </w:rPr>
        <w:t xml:space="preserve"> et de </w:t>
      </w:r>
      <w:r>
        <w:rPr>
          <w:rFonts w:eastAsia="Times New Roman" w:cstheme="minorHAnsi"/>
          <w:i/>
          <w:iCs/>
          <w:sz w:val="20"/>
          <w:szCs w:val="20"/>
          <w:lang w:val="fr-FR" w:eastAsia="fr-FR"/>
        </w:rPr>
        <w:t>m</w:t>
      </w:r>
      <w:r w:rsidRPr="00923FB7">
        <w:rPr>
          <w:rFonts w:eastAsia="Times New Roman" w:cstheme="minorHAnsi"/>
          <w:i/>
          <w:iCs/>
          <w:sz w:val="20"/>
          <w:szCs w:val="20"/>
          <w:lang w:val="fr-FR" w:eastAsia="fr-FR"/>
        </w:rPr>
        <w:t>ultiple jobholding</w:t>
      </w:r>
      <w:r w:rsidRPr="00A22FFC">
        <w:rPr>
          <w:rFonts w:eastAsia="Times New Roman" w:cstheme="minorHAnsi"/>
          <w:sz w:val="20"/>
          <w:szCs w:val="20"/>
          <w:lang w:val="fr-FR" w:eastAsia="fr-FR"/>
        </w:rPr>
        <w:t xml:space="preserve"> prédominent dans la recherche anglosaxonne. On trouve en outre bien d’autres vocables, parmi lesquels la polyactivité, la bivalence</w:t>
      </w:r>
      <w:r>
        <w:rPr>
          <w:rFonts w:eastAsia="Times New Roman" w:cstheme="minorHAnsi"/>
          <w:sz w:val="20"/>
          <w:szCs w:val="20"/>
          <w:lang w:val="fr-FR" w:eastAsia="fr-FR"/>
        </w:rPr>
        <w:t xml:space="preserve">, </w:t>
      </w:r>
      <w:r w:rsidRPr="00A22FFC">
        <w:rPr>
          <w:rFonts w:eastAsia="Times New Roman" w:cstheme="minorHAnsi"/>
          <w:sz w:val="20"/>
          <w:szCs w:val="20"/>
          <w:lang w:val="fr-FR" w:eastAsia="fr-FR"/>
        </w:rPr>
        <w:t>la diversificatio</w:t>
      </w:r>
      <w:r>
        <w:rPr>
          <w:rFonts w:eastAsia="Times New Roman" w:cstheme="minorHAnsi"/>
          <w:sz w:val="20"/>
          <w:szCs w:val="20"/>
          <w:lang w:val="fr-FR" w:eastAsia="fr-FR"/>
        </w:rPr>
        <w:t>n</w:t>
      </w:r>
      <w:r w:rsidRPr="00A22FFC">
        <w:rPr>
          <w:rFonts w:eastAsia="Times New Roman" w:cstheme="minorHAnsi"/>
          <w:sz w:val="20"/>
          <w:szCs w:val="20"/>
          <w:lang w:val="fr-FR" w:eastAsia="fr-FR"/>
        </w:rPr>
        <w:t>, la multiactivité, les</w:t>
      </w:r>
      <w:r w:rsidRPr="00A22FFC">
        <w:rPr>
          <w:rFonts w:cstheme="minorHAnsi"/>
          <w:sz w:val="20"/>
          <w:szCs w:val="20"/>
          <w:lang w:val="fr-FR"/>
        </w:rPr>
        <w:t xml:space="preserve"> slashers</w:t>
      </w:r>
      <w:r>
        <w:rPr>
          <w:rFonts w:cstheme="minorHAnsi"/>
          <w:sz w:val="20"/>
          <w:szCs w:val="20"/>
          <w:lang w:val="fr-FR"/>
        </w:rPr>
        <w:t>…</w:t>
      </w:r>
    </w:p>
    <w:p w14:paraId="738AEC47" w14:textId="77777777" w:rsidR="005D2416" w:rsidRPr="006E6124" w:rsidRDefault="005D2416" w:rsidP="005D2416">
      <w:pPr>
        <w:pStyle w:val="Notedebasdepage"/>
        <w:rPr>
          <w:lang w:val="fr-FR"/>
        </w:rPr>
      </w:pPr>
    </w:p>
  </w:footnote>
  <w:footnote w:id="2">
    <w:p w14:paraId="3554AC33" w14:textId="4EF2C216" w:rsidR="000247FA" w:rsidRPr="000247FA" w:rsidRDefault="000247FA">
      <w:pPr>
        <w:pStyle w:val="Notedebasdepage"/>
        <w:rPr>
          <w:lang w:val="fr-FR"/>
        </w:rPr>
      </w:pPr>
      <w:r>
        <w:rPr>
          <w:rStyle w:val="Appelnotedebasdep"/>
        </w:rPr>
        <w:footnoteRef/>
      </w:r>
      <w:r w:rsidRPr="000247FA">
        <w:rPr>
          <w:lang w:val="fr-FR"/>
        </w:rPr>
        <w:t xml:space="preserve"> </w:t>
      </w:r>
      <w:r w:rsidR="003A318E" w:rsidRPr="003A318E">
        <w:rPr>
          <w:lang w:val="fr-FR"/>
        </w:rPr>
        <w:t>INSEE première « un non salarié sur quatre travaille aussi en tant que salarié », n° 1785, décembre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19DE"/>
    <w:multiLevelType w:val="multilevel"/>
    <w:tmpl w:val="181E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933366"/>
    <w:multiLevelType w:val="multilevel"/>
    <w:tmpl w:val="4012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B0214B"/>
    <w:multiLevelType w:val="multilevel"/>
    <w:tmpl w:val="02885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1C5BCA"/>
    <w:multiLevelType w:val="hybridMultilevel"/>
    <w:tmpl w:val="BE0EC2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07D01EB"/>
    <w:multiLevelType w:val="multilevel"/>
    <w:tmpl w:val="6CA46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2A298B"/>
    <w:multiLevelType w:val="hybridMultilevel"/>
    <w:tmpl w:val="3F563EF0"/>
    <w:lvl w:ilvl="0" w:tplc="6798CAB6">
      <w:start w:val="201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7E571A"/>
    <w:multiLevelType w:val="multilevel"/>
    <w:tmpl w:val="90AC8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3D24E8"/>
    <w:multiLevelType w:val="multilevel"/>
    <w:tmpl w:val="3DBCB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E811E9"/>
    <w:multiLevelType w:val="hybridMultilevel"/>
    <w:tmpl w:val="D2581380"/>
    <w:lvl w:ilvl="0" w:tplc="6CC656DC">
      <w:start w:val="201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C6110B4"/>
    <w:multiLevelType w:val="hybridMultilevel"/>
    <w:tmpl w:val="4A4A4D66"/>
    <w:lvl w:ilvl="0" w:tplc="7DA8295E">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366454E"/>
    <w:multiLevelType w:val="multilevel"/>
    <w:tmpl w:val="E3C0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A23272"/>
    <w:multiLevelType w:val="multilevel"/>
    <w:tmpl w:val="DCFC3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F50E00"/>
    <w:multiLevelType w:val="hybridMultilevel"/>
    <w:tmpl w:val="9BCA3F22"/>
    <w:lvl w:ilvl="0" w:tplc="86F01CC8">
      <w:start w:val="1"/>
      <w:numFmt w:val="bullet"/>
      <w:lvlText w:val="☞"/>
      <w:lvlJc w:val="left"/>
      <w:pPr>
        <w:tabs>
          <w:tab w:val="num" w:pos="720"/>
        </w:tabs>
        <w:ind w:left="720" w:hanging="360"/>
      </w:pPr>
      <w:rPr>
        <w:rFonts w:ascii="Segoe UI Symbol" w:hAnsi="Segoe UI Symbol" w:hint="default"/>
      </w:rPr>
    </w:lvl>
    <w:lvl w:ilvl="1" w:tplc="A1A0E6C0" w:tentative="1">
      <w:start w:val="1"/>
      <w:numFmt w:val="bullet"/>
      <w:lvlText w:val="☞"/>
      <w:lvlJc w:val="left"/>
      <w:pPr>
        <w:tabs>
          <w:tab w:val="num" w:pos="1440"/>
        </w:tabs>
        <w:ind w:left="1440" w:hanging="360"/>
      </w:pPr>
      <w:rPr>
        <w:rFonts w:ascii="Segoe UI Symbol" w:hAnsi="Segoe UI Symbol" w:hint="default"/>
      </w:rPr>
    </w:lvl>
    <w:lvl w:ilvl="2" w:tplc="E528DCF2" w:tentative="1">
      <w:start w:val="1"/>
      <w:numFmt w:val="bullet"/>
      <w:lvlText w:val="☞"/>
      <w:lvlJc w:val="left"/>
      <w:pPr>
        <w:tabs>
          <w:tab w:val="num" w:pos="2160"/>
        </w:tabs>
        <w:ind w:left="2160" w:hanging="360"/>
      </w:pPr>
      <w:rPr>
        <w:rFonts w:ascii="Segoe UI Symbol" w:hAnsi="Segoe UI Symbol" w:hint="default"/>
      </w:rPr>
    </w:lvl>
    <w:lvl w:ilvl="3" w:tplc="CD50038A" w:tentative="1">
      <w:start w:val="1"/>
      <w:numFmt w:val="bullet"/>
      <w:lvlText w:val="☞"/>
      <w:lvlJc w:val="left"/>
      <w:pPr>
        <w:tabs>
          <w:tab w:val="num" w:pos="2880"/>
        </w:tabs>
        <w:ind w:left="2880" w:hanging="360"/>
      </w:pPr>
      <w:rPr>
        <w:rFonts w:ascii="Segoe UI Symbol" w:hAnsi="Segoe UI Symbol" w:hint="default"/>
      </w:rPr>
    </w:lvl>
    <w:lvl w:ilvl="4" w:tplc="114ABA0A" w:tentative="1">
      <w:start w:val="1"/>
      <w:numFmt w:val="bullet"/>
      <w:lvlText w:val="☞"/>
      <w:lvlJc w:val="left"/>
      <w:pPr>
        <w:tabs>
          <w:tab w:val="num" w:pos="3600"/>
        </w:tabs>
        <w:ind w:left="3600" w:hanging="360"/>
      </w:pPr>
      <w:rPr>
        <w:rFonts w:ascii="Segoe UI Symbol" w:hAnsi="Segoe UI Symbol" w:hint="default"/>
      </w:rPr>
    </w:lvl>
    <w:lvl w:ilvl="5" w:tplc="BF90A5F6" w:tentative="1">
      <w:start w:val="1"/>
      <w:numFmt w:val="bullet"/>
      <w:lvlText w:val="☞"/>
      <w:lvlJc w:val="left"/>
      <w:pPr>
        <w:tabs>
          <w:tab w:val="num" w:pos="4320"/>
        </w:tabs>
        <w:ind w:left="4320" w:hanging="360"/>
      </w:pPr>
      <w:rPr>
        <w:rFonts w:ascii="Segoe UI Symbol" w:hAnsi="Segoe UI Symbol" w:hint="default"/>
      </w:rPr>
    </w:lvl>
    <w:lvl w:ilvl="6" w:tplc="75A6FDBE" w:tentative="1">
      <w:start w:val="1"/>
      <w:numFmt w:val="bullet"/>
      <w:lvlText w:val="☞"/>
      <w:lvlJc w:val="left"/>
      <w:pPr>
        <w:tabs>
          <w:tab w:val="num" w:pos="5040"/>
        </w:tabs>
        <w:ind w:left="5040" w:hanging="360"/>
      </w:pPr>
      <w:rPr>
        <w:rFonts w:ascii="Segoe UI Symbol" w:hAnsi="Segoe UI Symbol" w:hint="default"/>
      </w:rPr>
    </w:lvl>
    <w:lvl w:ilvl="7" w:tplc="FD1E1CD4" w:tentative="1">
      <w:start w:val="1"/>
      <w:numFmt w:val="bullet"/>
      <w:lvlText w:val="☞"/>
      <w:lvlJc w:val="left"/>
      <w:pPr>
        <w:tabs>
          <w:tab w:val="num" w:pos="5760"/>
        </w:tabs>
        <w:ind w:left="5760" w:hanging="360"/>
      </w:pPr>
      <w:rPr>
        <w:rFonts w:ascii="Segoe UI Symbol" w:hAnsi="Segoe UI Symbol" w:hint="default"/>
      </w:rPr>
    </w:lvl>
    <w:lvl w:ilvl="8" w:tplc="7918FA5C" w:tentative="1">
      <w:start w:val="1"/>
      <w:numFmt w:val="bullet"/>
      <w:lvlText w:val="☞"/>
      <w:lvlJc w:val="left"/>
      <w:pPr>
        <w:tabs>
          <w:tab w:val="num" w:pos="6480"/>
        </w:tabs>
        <w:ind w:left="6480" w:hanging="360"/>
      </w:pPr>
      <w:rPr>
        <w:rFonts w:ascii="Segoe UI Symbol" w:hAnsi="Segoe UI Symbol" w:hint="default"/>
      </w:rPr>
    </w:lvl>
  </w:abstractNum>
  <w:abstractNum w:abstractNumId="13" w15:restartNumberingAfterBreak="0">
    <w:nsid w:val="5A315636"/>
    <w:multiLevelType w:val="hybridMultilevel"/>
    <w:tmpl w:val="D15677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32C6A66"/>
    <w:multiLevelType w:val="hybridMultilevel"/>
    <w:tmpl w:val="D15AEF86"/>
    <w:lvl w:ilvl="0" w:tplc="62B6551E">
      <w:start w:val="9"/>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67431F6"/>
    <w:multiLevelType w:val="multilevel"/>
    <w:tmpl w:val="DD185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1754DD"/>
    <w:multiLevelType w:val="multilevel"/>
    <w:tmpl w:val="F1D62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E9008C"/>
    <w:multiLevelType w:val="hybridMultilevel"/>
    <w:tmpl w:val="2604DF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46069F5"/>
    <w:multiLevelType w:val="hybridMultilevel"/>
    <w:tmpl w:val="D15677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24723583">
    <w:abstractNumId w:val="17"/>
  </w:num>
  <w:num w:numId="2" w16cid:durableId="1087387405">
    <w:abstractNumId w:val="5"/>
  </w:num>
  <w:num w:numId="3" w16cid:durableId="812791783">
    <w:abstractNumId w:val="8"/>
  </w:num>
  <w:num w:numId="4" w16cid:durableId="400103969">
    <w:abstractNumId w:val="1"/>
  </w:num>
  <w:num w:numId="5" w16cid:durableId="515509933">
    <w:abstractNumId w:val="4"/>
  </w:num>
  <w:num w:numId="6" w16cid:durableId="592860973">
    <w:abstractNumId w:val="10"/>
  </w:num>
  <w:num w:numId="7" w16cid:durableId="531193063">
    <w:abstractNumId w:val="16"/>
  </w:num>
  <w:num w:numId="8" w16cid:durableId="1672028826">
    <w:abstractNumId w:val="0"/>
  </w:num>
  <w:num w:numId="9" w16cid:durableId="464664292">
    <w:abstractNumId w:val="7"/>
  </w:num>
  <w:num w:numId="10" w16cid:durableId="2126535616">
    <w:abstractNumId w:val="15"/>
  </w:num>
  <w:num w:numId="11" w16cid:durableId="200477992">
    <w:abstractNumId w:val="2"/>
  </w:num>
  <w:num w:numId="12" w16cid:durableId="1992557273">
    <w:abstractNumId w:val="11"/>
  </w:num>
  <w:num w:numId="13" w16cid:durableId="2023972276">
    <w:abstractNumId w:val="6"/>
  </w:num>
  <w:num w:numId="14" w16cid:durableId="910651046">
    <w:abstractNumId w:val="14"/>
  </w:num>
  <w:num w:numId="15" w16cid:durableId="617613800">
    <w:abstractNumId w:val="3"/>
  </w:num>
  <w:num w:numId="16" w16cid:durableId="426778474">
    <w:abstractNumId w:val="13"/>
  </w:num>
  <w:num w:numId="17" w16cid:durableId="509486392">
    <w:abstractNumId w:val="18"/>
  </w:num>
  <w:num w:numId="18" w16cid:durableId="747271605">
    <w:abstractNumId w:val="12"/>
  </w:num>
  <w:num w:numId="19" w16cid:durableId="116189168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D2"/>
    <w:rsid w:val="00001B01"/>
    <w:rsid w:val="00002453"/>
    <w:rsid w:val="000025C7"/>
    <w:rsid w:val="000071C4"/>
    <w:rsid w:val="00012AF8"/>
    <w:rsid w:val="00012F0C"/>
    <w:rsid w:val="000155B1"/>
    <w:rsid w:val="00021C7C"/>
    <w:rsid w:val="00022066"/>
    <w:rsid w:val="000224B4"/>
    <w:rsid w:val="0002250B"/>
    <w:rsid w:val="000237D6"/>
    <w:rsid w:val="000247FA"/>
    <w:rsid w:val="00027298"/>
    <w:rsid w:val="000273C7"/>
    <w:rsid w:val="0003445C"/>
    <w:rsid w:val="00034623"/>
    <w:rsid w:val="000373F7"/>
    <w:rsid w:val="000379A1"/>
    <w:rsid w:val="00037C81"/>
    <w:rsid w:val="0004459B"/>
    <w:rsid w:val="0004737F"/>
    <w:rsid w:val="0005096B"/>
    <w:rsid w:val="00050F82"/>
    <w:rsid w:val="0005277C"/>
    <w:rsid w:val="0005356A"/>
    <w:rsid w:val="00057776"/>
    <w:rsid w:val="00066339"/>
    <w:rsid w:val="00066C0A"/>
    <w:rsid w:val="000679CF"/>
    <w:rsid w:val="00070877"/>
    <w:rsid w:val="00074EA2"/>
    <w:rsid w:val="00075AA2"/>
    <w:rsid w:val="000763FA"/>
    <w:rsid w:val="00077A75"/>
    <w:rsid w:val="00083A69"/>
    <w:rsid w:val="00084D81"/>
    <w:rsid w:val="00090DD2"/>
    <w:rsid w:val="00094042"/>
    <w:rsid w:val="00094BB9"/>
    <w:rsid w:val="00094C5C"/>
    <w:rsid w:val="00096698"/>
    <w:rsid w:val="00096845"/>
    <w:rsid w:val="000A10DC"/>
    <w:rsid w:val="000A188C"/>
    <w:rsid w:val="000A519D"/>
    <w:rsid w:val="000B02BC"/>
    <w:rsid w:val="000B49EC"/>
    <w:rsid w:val="000B581E"/>
    <w:rsid w:val="000C07CF"/>
    <w:rsid w:val="000C115C"/>
    <w:rsid w:val="000C160B"/>
    <w:rsid w:val="000C180A"/>
    <w:rsid w:val="000C2481"/>
    <w:rsid w:val="000C3503"/>
    <w:rsid w:val="000C3835"/>
    <w:rsid w:val="000C3A75"/>
    <w:rsid w:val="000C3E29"/>
    <w:rsid w:val="000C5B3C"/>
    <w:rsid w:val="000C6307"/>
    <w:rsid w:val="000D5CDF"/>
    <w:rsid w:val="000E39D2"/>
    <w:rsid w:val="000E5561"/>
    <w:rsid w:val="000E56D7"/>
    <w:rsid w:val="000E6046"/>
    <w:rsid w:val="000E7EE4"/>
    <w:rsid w:val="000F0E21"/>
    <w:rsid w:val="000F15BB"/>
    <w:rsid w:val="000F41B6"/>
    <w:rsid w:val="000F52A2"/>
    <w:rsid w:val="000F717E"/>
    <w:rsid w:val="000F740B"/>
    <w:rsid w:val="00102F57"/>
    <w:rsid w:val="00104DE3"/>
    <w:rsid w:val="00110FAC"/>
    <w:rsid w:val="00110FC2"/>
    <w:rsid w:val="00111D0D"/>
    <w:rsid w:val="001147EC"/>
    <w:rsid w:val="00114F19"/>
    <w:rsid w:val="00116063"/>
    <w:rsid w:val="0012193E"/>
    <w:rsid w:val="001236A1"/>
    <w:rsid w:val="0012465B"/>
    <w:rsid w:val="00124B1C"/>
    <w:rsid w:val="001279A3"/>
    <w:rsid w:val="001335A2"/>
    <w:rsid w:val="00133CFA"/>
    <w:rsid w:val="00134500"/>
    <w:rsid w:val="00135B75"/>
    <w:rsid w:val="0013668A"/>
    <w:rsid w:val="00137BF4"/>
    <w:rsid w:val="001407B7"/>
    <w:rsid w:val="00141432"/>
    <w:rsid w:val="0014169D"/>
    <w:rsid w:val="001429D6"/>
    <w:rsid w:val="00144757"/>
    <w:rsid w:val="00144BC7"/>
    <w:rsid w:val="00153E2C"/>
    <w:rsid w:val="00154E6A"/>
    <w:rsid w:val="00154FC8"/>
    <w:rsid w:val="0015754A"/>
    <w:rsid w:val="0016092C"/>
    <w:rsid w:val="001647EE"/>
    <w:rsid w:val="00165495"/>
    <w:rsid w:val="001672CA"/>
    <w:rsid w:val="00167E87"/>
    <w:rsid w:val="00171957"/>
    <w:rsid w:val="00173AD8"/>
    <w:rsid w:val="00174439"/>
    <w:rsid w:val="0017600F"/>
    <w:rsid w:val="00177AE3"/>
    <w:rsid w:val="00184C45"/>
    <w:rsid w:val="00185A06"/>
    <w:rsid w:val="00187125"/>
    <w:rsid w:val="00193558"/>
    <w:rsid w:val="001A192E"/>
    <w:rsid w:val="001A3443"/>
    <w:rsid w:val="001A4586"/>
    <w:rsid w:val="001A6316"/>
    <w:rsid w:val="001A77A1"/>
    <w:rsid w:val="001B16FA"/>
    <w:rsid w:val="001B2757"/>
    <w:rsid w:val="001B67C7"/>
    <w:rsid w:val="001B7697"/>
    <w:rsid w:val="001B7A2D"/>
    <w:rsid w:val="001C218B"/>
    <w:rsid w:val="001C4C8E"/>
    <w:rsid w:val="001C6457"/>
    <w:rsid w:val="001D10A1"/>
    <w:rsid w:val="001D1529"/>
    <w:rsid w:val="001D3390"/>
    <w:rsid w:val="001D3B4F"/>
    <w:rsid w:val="001D3F29"/>
    <w:rsid w:val="001D41C1"/>
    <w:rsid w:val="001D463B"/>
    <w:rsid w:val="001D46A1"/>
    <w:rsid w:val="001E0033"/>
    <w:rsid w:val="001E3DE5"/>
    <w:rsid w:val="001E5CCD"/>
    <w:rsid w:val="001E7779"/>
    <w:rsid w:val="001F4982"/>
    <w:rsid w:val="001F6951"/>
    <w:rsid w:val="00200098"/>
    <w:rsid w:val="00211470"/>
    <w:rsid w:val="00211A2F"/>
    <w:rsid w:val="00212294"/>
    <w:rsid w:val="00212D2B"/>
    <w:rsid w:val="00217F99"/>
    <w:rsid w:val="00222FF2"/>
    <w:rsid w:val="00225ABD"/>
    <w:rsid w:val="00226C4C"/>
    <w:rsid w:val="002277FD"/>
    <w:rsid w:val="00230382"/>
    <w:rsid w:val="00231E72"/>
    <w:rsid w:val="0024015D"/>
    <w:rsid w:val="0024185B"/>
    <w:rsid w:val="00242610"/>
    <w:rsid w:val="00243537"/>
    <w:rsid w:val="002439A6"/>
    <w:rsid w:val="00245AC8"/>
    <w:rsid w:val="002528DA"/>
    <w:rsid w:val="002531BE"/>
    <w:rsid w:val="00254DAD"/>
    <w:rsid w:val="00256CC5"/>
    <w:rsid w:val="00257ABF"/>
    <w:rsid w:val="002662D5"/>
    <w:rsid w:val="00272BCF"/>
    <w:rsid w:val="002751FE"/>
    <w:rsid w:val="00284231"/>
    <w:rsid w:val="00284649"/>
    <w:rsid w:val="00284900"/>
    <w:rsid w:val="00287F85"/>
    <w:rsid w:val="00291484"/>
    <w:rsid w:val="002947A6"/>
    <w:rsid w:val="00296E9D"/>
    <w:rsid w:val="00297191"/>
    <w:rsid w:val="002978DF"/>
    <w:rsid w:val="00297C9D"/>
    <w:rsid w:val="00297F68"/>
    <w:rsid w:val="002A1570"/>
    <w:rsid w:val="002A3228"/>
    <w:rsid w:val="002A3B71"/>
    <w:rsid w:val="002B4D78"/>
    <w:rsid w:val="002B6869"/>
    <w:rsid w:val="002C3E5D"/>
    <w:rsid w:val="002C6201"/>
    <w:rsid w:val="002C69BE"/>
    <w:rsid w:val="002C6B1D"/>
    <w:rsid w:val="002D0460"/>
    <w:rsid w:val="002D2330"/>
    <w:rsid w:val="002D435A"/>
    <w:rsid w:val="002D656F"/>
    <w:rsid w:val="002D6F07"/>
    <w:rsid w:val="002E0F5A"/>
    <w:rsid w:val="002E36D3"/>
    <w:rsid w:val="002E7C49"/>
    <w:rsid w:val="002F0B3E"/>
    <w:rsid w:val="002F1F7A"/>
    <w:rsid w:val="002F3452"/>
    <w:rsid w:val="002F7AAB"/>
    <w:rsid w:val="00302560"/>
    <w:rsid w:val="00303CFC"/>
    <w:rsid w:val="0030497D"/>
    <w:rsid w:val="00304B31"/>
    <w:rsid w:val="00304BB7"/>
    <w:rsid w:val="00315848"/>
    <w:rsid w:val="00317AB3"/>
    <w:rsid w:val="003202AD"/>
    <w:rsid w:val="00320703"/>
    <w:rsid w:val="00320B47"/>
    <w:rsid w:val="00326683"/>
    <w:rsid w:val="0033542A"/>
    <w:rsid w:val="00337696"/>
    <w:rsid w:val="00343D4C"/>
    <w:rsid w:val="003446E8"/>
    <w:rsid w:val="00344C92"/>
    <w:rsid w:val="00346569"/>
    <w:rsid w:val="00347711"/>
    <w:rsid w:val="00347945"/>
    <w:rsid w:val="00347EA2"/>
    <w:rsid w:val="00352547"/>
    <w:rsid w:val="003536D3"/>
    <w:rsid w:val="00353CCB"/>
    <w:rsid w:val="0035655A"/>
    <w:rsid w:val="003578ED"/>
    <w:rsid w:val="00357B0A"/>
    <w:rsid w:val="00357E38"/>
    <w:rsid w:val="00361BE0"/>
    <w:rsid w:val="00361D4F"/>
    <w:rsid w:val="00364A9F"/>
    <w:rsid w:val="00365FAF"/>
    <w:rsid w:val="003665A9"/>
    <w:rsid w:val="00367DFC"/>
    <w:rsid w:val="003700D3"/>
    <w:rsid w:val="00370239"/>
    <w:rsid w:val="00374A19"/>
    <w:rsid w:val="003750E1"/>
    <w:rsid w:val="003751E4"/>
    <w:rsid w:val="00380351"/>
    <w:rsid w:val="00383655"/>
    <w:rsid w:val="003925FC"/>
    <w:rsid w:val="00396345"/>
    <w:rsid w:val="00397620"/>
    <w:rsid w:val="003A0C62"/>
    <w:rsid w:val="003A16A6"/>
    <w:rsid w:val="003A16A9"/>
    <w:rsid w:val="003A1BBE"/>
    <w:rsid w:val="003A318E"/>
    <w:rsid w:val="003A3505"/>
    <w:rsid w:val="003A395B"/>
    <w:rsid w:val="003A7F51"/>
    <w:rsid w:val="003B0237"/>
    <w:rsid w:val="003B079E"/>
    <w:rsid w:val="003B109C"/>
    <w:rsid w:val="003B1CDA"/>
    <w:rsid w:val="003B339E"/>
    <w:rsid w:val="003B3E89"/>
    <w:rsid w:val="003B4CF7"/>
    <w:rsid w:val="003C0717"/>
    <w:rsid w:val="003C30E1"/>
    <w:rsid w:val="003C4986"/>
    <w:rsid w:val="003C642E"/>
    <w:rsid w:val="003C6443"/>
    <w:rsid w:val="003C69E2"/>
    <w:rsid w:val="003D2115"/>
    <w:rsid w:val="003D25C7"/>
    <w:rsid w:val="003D35CF"/>
    <w:rsid w:val="003D4A9D"/>
    <w:rsid w:val="003E3D40"/>
    <w:rsid w:val="003F4D71"/>
    <w:rsid w:val="003F500A"/>
    <w:rsid w:val="003F567B"/>
    <w:rsid w:val="003F5D65"/>
    <w:rsid w:val="003F78CC"/>
    <w:rsid w:val="00400D2D"/>
    <w:rsid w:val="004015A1"/>
    <w:rsid w:val="00401704"/>
    <w:rsid w:val="00403A5A"/>
    <w:rsid w:val="004041EA"/>
    <w:rsid w:val="00405667"/>
    <w:rsid w:val="00405A74"/>
    <w:rsid w:val="00407AD0"/>
    <w:rsid w:val="00410AD5"/>
    <w:rsid w:val="0041183F"/>
    <w:rsid w:val="00416A08"/>
    <w:rsid w:val="004174F8"/>
    <w:rsid w:val="004242B4"/>
    <w:rsid w:val="00426417"/>
    <w:rsid w:val="00426777"/>
    <w:rsid w:val="00430F82"/>
    <w:rsid w:val="00433755"/>
    <w:rsid w:val="0043612C"/>
    <w:rsid w:val="004422AB"/>
    <w:rsid w:val="004432A5"/>
    <w:rsid w:val="00446CA4"/>
    <w:rsid w:val="00452B42"/>
    <w:rsid w:val="00454D51"/>
    <w:rsid w:val="00455B04"/>
    <w:rsid w:val="004633FC"/>
    <w:rsid w:val="00463D38"/>
    <w:rsid w:val="00465AA4"/>
    <w:rsid w:val="00465E76"/>
    <w:rsid w:val="0046606C"/>
    <w:rsid w:val="00476282"/>
    <w:rsid w:val="00480A17"/>
    <w:rsid w:val="00481021"/>
    <w:rsid w:val="00485175"/>
    <w:rsid w:val="004861CE"/>
    <w:rsid w:val="00490C9F"/>
    <w:rsid w:val="00495B08"/>
    <w:rsid w:val="004A1CC4"/>
    <w:rsid w:val="004A1F8C"/>
    <w:rsid w:val="004A6965"/>
    <w:rsid w:val="004A6FE9"/>
    <w:rsid w:val="004B0AEA"/>
    <w:rsid w:val="004B1BEA"/>
    <w:rsid w:val="004B4DF5"/>
    <w:rsid w:val="004B7CC9"/>
    <w:rsid w:val="004C0DAA"/>
    <w:rsid w:val="004C3AC6"/>
    <w:rsid w:val="004C6C87"/>
    <w:rsid w:val="004C783A"/>
    <w:rsid w:val="004D31F4"/>
    <w:rsid w:val="004D5677"/>
    <w:rsid w:val="004E02DE"/>
    <w:rsid w:val="004E0F69"/>
    <w:rsid w:val="004E1FDB"/>
    <w:rsid w:val="004E234C"/>
    <w:rsid w:val="004E66C7"/>
    <w:rsid w:val="004E7997"/>
    <w:rsid w:val="004E7A03"/>
    <w:rsid w:val="004F60FB"/>
    <w:rsid w:val="004F7665"/>
    <w:rsid w:val="00500DAC"/>
    <w:rsid w:val="005011E1"/>
    <w:rsid w:val="00501F0F"/>
    <w:rsid w:val="0050295C"/>
    <w:rsid w:val="00502D58"/>
    <w:rsid w:val="00505D88"/>
    <w:rsid w:val="00506638"/>
    <w:rsid w:val="0050787F"/>
    <w:rsid w:val="00510DB9"/>
    <w:rsid w:val="005164B8"/>
    <w:rsid w:val="00516ECA"/>
    <w:rsid w:val="00520741"/>
    <w:rsid w:val="00520BC7"/>
    <w:rsid w:val="00521CA2"/>
    <w:rsid w:val="00521EC5"/>
    <w:rsid w:val="00524529"/>
    <w:rsid w:val="005252A0"/>
    <w:rsid w:val="0052587D"/>
    <w:rsid w:val="00525917"/>
    <w:rsid w:val="0052640E"/>
    <w:rsid w:val="00526A0F"/>
    <w:rsid w:val="00531C58"/>
    <w:rsid w:val="00537EEF"/>
    <w:rsid w:val="0054203F"/>
    <w:rsid w:val="005425C3"/>
    <w:rsid w:val="005425EF"/>
    <w:rsid w:val="00544FD1"/>
    <w:rsid w:val="00553A92"/>
    <w:rsid w:val="0055687A"/>
    <w:rsid w:val="00556C62"/>
    <w:rsid w:val="005575D5"/>
    <w:rsid w:val="0056079A"/>
    <w:rsid w:val="00564621"/>
    <w:rsid w:val="00564900"/>
    <w:rsid w:val="0056502E"/>
    <w:rsid w:val="005701EA"/>
    <w:rsid w:val="005704E4"/>
    <w:rsid w:val="00570B0F"/>
    <w:rsid w:val="0057508D"/>
    <w:rsid w:val="0057756A"/>
    <w:rsid w:val="005777D8"/>
    <w:rsid w:val="005837AB"/>
    <w:rsid w:val="00586817"/>
    <w:rsid w:val="00586B81"/>
    <w:rsid w:val="00590076"/>
    <w:rsid w:val="00591241"/>
    <w:rsid w:val="00593679"/>
    <w:rsid w:val="005948D9"/>
    <w:rsid w:val="00597CAF"/>
    <w:rsid w:val="005A0F46"/>
    <w:rsid w:val="005A50A5"/>
    <w:rsid w:val="005B2AA4"/>
    <w:rsid w:val="005B301F"/>
    <w:rsid w:val="005B4C06"/>
    <w:rsid w:val="005C04DB"/>
    <w:rsid w:val="005C2020"/>
    <w:rsid w:val="005C37E3"/>
    <w:rsid w:val="005C3BEC"/>
    <w:rsid w:val="005C3C0A"/>
    <w:rsid w:val="005C6BD7"/>
    <w:rsid w:val="005C7371"/>
    <w:rsid w:val="005C752B"/>
    <w:rsid w:val="005D0ECF"/>
    <w:rsid w:val="005D199F"/>
    <w:rsid w:val="005D2416"/>
    <w:rsid w:val="005D6C9F"/>
    <w:rsid w:val="005E2995"/>
    <w:rsid w:val="005E2E67"/>
    <w:rsid w:val="005F0EE4"/>
    <w:rsid w:val="005F1CB4"/>
    <w:rsid w:val="005F2C2F"/>
    <w:rsid w:val="005F2D52"/>
    <w:rsid w:val="005F50AA"/>
    <w:rsid w:val="005F6C88"/>
    <w:rsid w:val="00602ED8"/>
    <w:rsid w:val="006034F7"/>
    <w:rsid w:val="006061F4"/>
    <w:rsid w:val="006062A1"/>
    <w:rsid w:val="00606B00"/>
    <w:rsid w:val="006070D3"/>
    <w:rsid w:val="00612657"/>
    <w:rsid w:val="00613CA0"/>
    <w:rsid w:val="00615032"/>
    <w:rsid w:val="00616FAD"/>
    <w:rsid w:val="0062058D"/>
    <w:rsid w:val="0062132C"/>
    <w:rsid w:val="006214E0"/>
    <w:rsid w:val="00621870"/>
    <w:rsid w:val="00623187"/>
    <w:rsid w:val="006310E8"/>
    <w:rsid w:val="00632207"/>
    <w:rsid w:val="00632B35"/>
    <w:rsid w:val="00634DCB"/>
    <w:rsid w:val="00636BA9"/>
    <w:rsid w:val="0064051B"/>
    <w:rsid w:val="00645100"/>
    <w:rsid w:val="00646B11"/>
    <w:rsid w:val="00651476"/>
    <w:rsid w:val="006520FB"/>
    <w:rsid w:val="0065529B"/>
    <w:rsid w:val="00655EFB"/>
    <w:rsid w:val="0065644D"/>
    <w:rsid w:val="00656DEE"/>
    <w:rsid w:val="0065746B"/>
    <w:rsid w:val="00657E29"/>
    <w:rsid w:val="006600C5"/>
    <w:rsid w:val="00660E73"/>
    <w:rsid w:val="0066258C"/>
    <w:rsid w:val="00663791"/>
    <w:rsid w:val="006642B9"/>
    <w:rsid w:val="00665417"/>
    <w:rsid w:val="00665950"/>
    <w:rsid w:val="00670E3D"/>
    <w:rsid w:val="00671C22"/>
    <w:rsid w:val="006771BC"/>
    <w:rsid w:val="00681216"/>
    <w:rsid w:val="006845E6"/>
    <w:rsid w:val="00684BC4"/>
    <w:rsid w:val="00685E4B"/>
    <w:rsid w:val="0069246E"/>
    <w:rsid w:val="0069450E"/>
    <w:rsid w:val="006954D0"/>
    <w:rsid w:val="00696A70"/>
    <w:rsid w:val="00696F8D"/>
    <w:rsid w:val="006A481B"/>
    <w:rsid w:val="006A4ABD"/>
    <w:rsid w:val="006A5469"/>
    <w:rsid w:val="006A5922"/>
    <w:rsid w:val="006A62F4"/>
    <w:rsid w:val="006B185D"/>
    <w:rsid w:val="006B4556"/>
    <w:rsid w:val="006C371A"/>
    <w:rsid w:val="006C5670"/>
    <w:rsid w:val="006C6FBF"/>
    <w:rsid w:val="006D0647"/>
    <w:rsid w:val="006D19E1"/>
    <w:rsid w:val="006D5148"/>
    <w:rsid w:val="006D6B70"/>
    <w:rsid w:val="006D71CC"/>
    <w:rsid w:val="006E0639"/>
    <w:rsid w:val="006E10B3"/>
    <w:rsid w:val="006E57AC"/>
    <w:rsid w:val="006E6124"/>
    <w:rsid w:val="006F1603"/>
    <w:rsid w:val="006F1D6D"/>
    <w:rsid w:val="006F1E6C"/>
    <w:rsid w:val="006F24F0"/>
    <w:rsid w:val="006F6CBC"/>
    <w:rsid w:val="006F754F"/>
    <w:rsid w:val="00700937"/>
    <w:rsid w:val="00702858"/>
    <w:rsid w:val="00706514"/>
    <w:rsid w:val="00707933"/>
    <w:rsid w:val="007106D8"/>
    <w:rsid w:val="00713EAE"/>
    <w:rsid w:val="0071613E"/>
    <w:rsid w:val="00724872"/>
    <w:rsid w:val="00731197"/>
    <w:rsid w:val="00733335"/>
    <w:rsid w:val="0073433C"/>
    <w:rsid w:val="00741625"/>
    <w:rsid w:val="00741EF9"/>
    <w:rsid w:val="007429A5"/>
    <w:rsid w:val="0074577C"/>
    <w:rsid w:val="007466E6"/>
    <w:rsid w:val="00747BE1"/>
    <w:rsid w:val="007508AC"/>
    <w:rsid w:val="0075308C"/>
    <w:rsid w:val="00753197"/>
    <w:rsid w:val="007618F0"/>
    <w:rsid w:val="00761C4A"/>
    <w:rsid w:val="00762B02"/>
    <w:rsid w:val="007637D0"/>
    <w:rsid w:val="00763A4A"/>
    <w:rsid w:val="00766A17"/>
    <w:rsid w:val="00766A9A"/>
    <w:rsid w:val="0076788D"/>
    <w:rsid w:val="00770A14"/>
    <w:rsid w:val="00771EDC"/>
    <w:rsid w:val="0077291A"/>
    <w:rsid w:val="00773CD0"/>
    <w:rsid w:val="00775E95"/>
    <w:rsid w:val="007774B5"/>
    <w:rsid w:val="00782A29"/>
    <w:rsid w:val="00783E28"/>
    <w:rsid w:val="00784E86"/>
    <w:rsid w:val="007852D5"/>
    <w:rsid w:val="007909E9"/>
    <w:rsid w:val="007914DF"/>
    <w:rsid w:val="0079317A"/>
    <w:rsid w:val="007A13C2"/>
    <w:rsid w:val="007A1418"/>
    <w:rsid w:val="007A483A"/>
    <w:rsid w:val="007A4934"/>
    <w:rsid w:val="007B0C02"/>
    <w:rsid w:val="007B152B"/>
    <w:rsid w:val="007B288D"/>
    <w:rsid w:val="007B3DE1"/>
    <w:rsid w:val="007B663D"/>
    <w:rsid w:val="007B75BD"/>
    <w:rsid w:val="007C03E9"/>
    <w:rsid w:val="007C3957"/>
    <w:rsid w:val="007C58D7"/>
    <w:rsid w:val="007C5994"/>
    <w:rsid w:val="007C6579"/>
    <w:rsid w:val="007C7BA2"/>
    <w:rsid w:val="007D2C6F"/>
    <w:rsid w:val="007D4631"/>
    <w:rsid w:val="007E1DF9"/>
    <w:rsid w:val="007E31DD"/>
    <w:rsid w:val="007E3F85"/>
    <w:rsid w:val="007E44C1"/>
    <w:rsid w:val="007F0C39"/>
    <w:rsid w:val="007F1D7C"/>
    <w:rsid w:val="007F43F0"/>
    <w:rsid w:val="007F67BA"/>
    <w:rsid w:val="007F6A43"/>
    <w:rsid w:val="007F7C90"/>
    <w:rsid w:val="007F7E8C"/>
    <w:rsid w:val="00800D50"/>
    <w:rsid w:val="008021DF"/>
    <w:rsid w:val="00802A92"/>
    <w:rsid w:val="0080751D"/>
    <w:rsid w:val="00807A08"/>
    <w:rsid w:val="008139AD"/>
    <w:rsid w:val="00815EEF"/>
    <w:rsid w:val="008164FF"/>
    <w:rsid w:val="008175DE"/>
    <w:rsid w:val="00817F43"/>
    <w:rsid w:val="00821373"/>
    <w:rsid w:val="008252F7"/>
    <w:rsid w:val="008253A6"/>
    <w:rsid w:val="00827CF4"/>
    <w:rsid w:val="00827F18"/>
    <w:rsid w:val="00830ED3"/>
    <w:rsid w:val="00832DB2"/>
    <w:rsid w:val="008332F4"/>
    <w:rsid w:val="00834569"/>
    <w:rsid w:val="00837941"/>
    <w:rsid w:val="008418D7"/>
    <w:rsid w:val="00853396"/>
    <w:rsid w:val="00853A15"/>
    <w:rsid w:val="00856C07"/>
    <w:rsid w:val="0086204E"/>
    <w:rsid w:val="008621CE"/>
    <w:rsid w:val="00863785"/>
    <w:rsid w:val="00864AAE"/>
    <w:rsid w:val="008651D5"/>
    <w:rsid w:val="0086555F"/>
    <w:rsid w:val="00866938"/>
    <w:rsid w:val="008670D7"/>
    <w:rsid w:val="00871132"/>
    <w:rsid w:val="008714E2"/>
    <w:rsid w:val="008718BF"/>
    <w:rsid w:val="00873148"/>
    <w:rsid w:val="00873934"/>
    <w:rsid w:val="0087636E"/>
    <w:rsid w:val="008763A2"/>
    <w:rsid w:val="0087722C"/>
    <w:rsid w:val="00881E86"/>
    <w:rsid w:val="0088257F"/>
    <w:rsid w:val="00883BA5"/>
    <w:rsid w:val="00883ED6"/>
    <w:rsid w:val="008843EB"/>
    <w:rsid w:val="00886DB1"/>
    <w:rsid w:val="0089121E"/>
    <w:rsid w:val="0089264D"/>
    <w:rsid w:val="00894794"/>
    <w:rsid w:val="008A32E6"/>
    <w:rsid w:val="008A35FA"/>
    <w:rsid w:val="008A5298"/>
    <w:rsid w:val="008A5938"/>
    <w:rsid w:val="008A6037"/>
    <w:rsid w:val="008B072D"/>
    <w:rsid w:val="008B07ED"/>
    <w:rsid w:val="008B4508"/>
    <w:rsid w:val="008B4CA9"/>
    <w:rsid w:val="008B6478"/>
    <w:rsid w:val="008C4DD6"/>
    <w:rsid w:val="008C656C"/>
    <w:rsid w:val="008D0553"/>
    <w:rsid w:val="008D1B57"/>
    <w:rsid w:val="008D2146"/>
    <w:rsid w:val="008D2149"/>
    <w:rsid w:val="008D4234"/>
    <w:rsid w:val="008E1348"/>
    <w:rsid w:val="008F25C8"/>
    <w:rsid w:val="008F2B46"/>
    <w:rsid w:val="008F413A"/>
    <w:rsid w:val="008F4145"/>
    <w:rsid w:val="0090098E"/>
    <w:rsid w:val="00902530"/>
    <w:rsid w:val="00904425"/>
    <w:rsid w:val="009060D6"/>
    <w:rsid w:val="00907E6C"/>
    <w:rsid w:val="0091137E"/>
    <w:rsid w:val="009113CB"/>
    <w:rsid w:val="00912E85"/>
    <w:rsid w:val="00914FE0"/>
    <w:rsid w:val="0091724F"/>
    <w:rsid w:val="0092071A"/>
    <w:rsid w:val="00923E10"/>
    <w:rsid w:val="00923FB7"/>
    <w:rsid w:val="00926905"/>
    <w:rsid w:val="00931CA6"/>
    <w:rsid w:val="009325D7"/>
    <w:rsid w:val="00933D76"/>
    <w:rsid w:val="00934F48"/>
    <w:rsid w:val="009355B6"/>
    <w:rsid w:val="00936DFF"/>
    <w:rsid w:val="00940E91"/>
    <w:rsid w:val="0094136E"/>
    <w:rsid w:val="00941ABD"/>
    <w:rsid w:val="00942C3A"/>
    <w:rsid w:val="00943E09"/>
    <w:rsid w:val="00944A47"/>
    <w:rsid w:val="00946390"/>
    <w:rsid w:val="009464D8"/>
    <w:rsid w:val="00946955"/>
    <w:rsid w:val="0095096C"/>
    <w:rsid w:val="009551F3"/>
    <w:rsid w:val="00955B44"/>
    <w:rsid w:val="00956856"/>
    <w:rsid w:val="009612F1"/>
    <w:rsid w:val="00962BCE"/>
    <w:rsid w:val="00963FCC"/>
    <w:rsid w:val="00965807"/>
    <w:rsid w:val="00966D69"/>
    <w:rsid w:val="00967D69"/>
    <w:rsid w:val="00972A4B"/>
    <w:rsid w:val="00973186"/>
    <w:rsid w:val="00973671"/>
    <w:rsid w:val="009739CD"/>
    <w:rsid w:val="009763F5"/>
    <w:rsid w:val="00977EB8"/>
    <w:rsid w:val="0098073D"/>
    <w:rsid w:val="0098106D"/>
    <w:rsid w:val="00985A83"/>
    <w:rsid w:val="00986297"/>
    <w:rsid w:val="009878E8"/>
    <w:rsid w:val="00990B96"/>
    <w:rsid w:val="009946DE"/>
    <w:rsid w:val="0099764E"/>
    <w:rsid w:val="00997693"/>
    <w:rsid w:val="00997B9A"/>
    <w:rsid w:val="00997C3F"/>
    <w:rsid w:val="009A0E77"/>
    <w:rsid w:val="009B03B8"/>
    <w:rsid w:val="009B13D2"/>
    <w:rsid w:val="009B1D20"/>
    <w:rsid w:val="009B2453"/>
    <w:rsid w:val="009B3953"/>
    <w:rsid w:val="009B4268"/>
    <w:rsid w:val="009B5331"/>
    <w:rsid w:val="009B6733"/>
    <w:rsid w:val="009B7037"/>
    <w:rsid w:val="009B7603"/>
    <w:rsid w:val="009C0067"/>
    <w:rsid w:val="009C1C91"/>
    <w:rsid w:val="009C31C5"/>
    <w:rsid w:val="009C4145"/>
    <w:rsid w:val="009C5140"/>
    <w:rsid w:val="009C654E"/>
    <w:rsid w:val="009C690B"/>
    <w:rsid w:val="009D2150"/>
    <w:rsid w:val="009D38A4"/>
    <w:rsid w:val="009D3F40"/>
    <w:rsid w:val="009E15FC"/>
    <w:rsid w:val="009E33F0"/>
    <w:rsid w:val="009E5214"/>
    <w:rsid w:val="009E53AC"/>
    <w:rsid w:val="009F2193"/>
    <w:rsid w:val="009F2295"/>
    <w:rsid w:val="009F5C9A"/>
    <w:rsid w:val="009F6597"/>
    <w:rsid w:val="009F68F6"/>
    <w:rsid w:val="009F6C1A"/>
    <w:rsid w:val="009F736D"/>
    <w:rsid w:val="00A0052F"/>
    <w:rsid w:val="00A00748"/>
    <w:rsid w:val="00A00930"/>
    <w:rsid w:val="00A009C2"/>
    <w:rsid w:val="00A0215B"/>
    <w:rsid w:val="00A029EC"/>
    <w:rsid w:val="00A04402"/>
    <w:rsid w:val="00A13B05"/>
    <w:rsid w:val="00A14AFE"/>
    <w:rsid w:val="00A164CD"/>
    <w:rsid w:val="00A17EB4"/>
    <w:rsid w:val="00A2007A"/>
    <w:rsid w:val="00A20536"/>
    <w:rsid w:val="00A22FFC"/>
    <w:rsid w:val="00A23224"/>
    <w:rsid w:val="00A269F8"/>
    <w:rsid w:val="00A336D0"/>
    <w:rsid w:val="00A35D93"/>
    <w:rsid w:val="00A3604B"/>
    <w:rsid w:val="00A4044B"/>
    <w:rsid w:val="00A4511F"/>
    <w:rsid w:val="00A50E7B"/>
    <w:rsid w:val="00A51E64"/>
    <w:rsid w:val="00A57137"/>
    <w:rsid w:val="00A576CE"/>
    <w:rsid w:val="00A61488"/>
    <w:rsid w:val="00A66A1D"/>
    <w:rsid w:val="00A66C4F"/>
    <w:rsid w:val="00A708B5"/>
    <w:rsid w:val="00A7165C"/>
    <w:rsid w:val="00A73B1A"/>
    <w:rsid w:val="00A80662"/>
    <w:rsid w:val="00A80D65"/>
    <w:rsid w:val="00A811C4"/>
    <w:rsid w:val="00A83410"/>
    <w:rsid w:val="00A90F3B"/>
    <w:rsid w:val="00A91E90"/>
    <w:rsid w:val="00A93DE5"/>
    <w:rsid w:val="00A957F0"/>
    <w:rsid w:val="00A95A86"/>
    <w:rsid w:val="00A95EAD"/>
    <w:rsid w:val="00A971C3"/>
    <w:rsid w:val="00A9728C"/>
    <w:rsid w:val="00AA3861"/>
    <w:rsid w:val="00AA4BBC"/>
    <w:rsid w:val="00AB0AEA"/>
    <w:rsid w:val="00AB123C"/>
    <w:rsid w:val="00AB489B"/>
    <w:rsid w:val="00AB5C9D"/>
    <w:rsid w:val="00AB5FD4"/>
    <w:rsid w:val="00AB795C"/>
    <w:rsid w:val="00AC47B6"/>
    <w:rsid w:val="00AC688A"/>
    <w:rsid w:val="00AD4A15"/>
    <w:rsid w:val="00AE302F"/>
    <w:rsid w:val="00AE4DD6"/>
    <w:rsid w:val="00AE5588"/>
    <w:rsid w:val="00AE6020"/>
    <w:rsid w:val="00AF0032"/>
    <w:rsid w:val="00AF00A6"/>
    <w:rsid w:val="00AF2774"/>
    <w:rsid w:val="00AF57FC"/>
    <w:rsid w:val="00B00C59"/>
    <w:rsid w:val="00B0740D"/>
    <w:rsid w:val="00B07BC5"/>
    <w:rsid w:val="00B1206C"/>
    <w:rsid w:val="00B14D7A"/>
    <w:rsid w:val="00B151F3"/>
    <w:rsid w:val="00B15812"/>
    <w:rsid w:val="00B23CD8"/>
    <w:rsid w:val="00B27999"/>
    <w:rsid w:val="00B326A4"/>
    <w:rsid w:val="00B33AF1"/>
    <w:rsid w:val="00B353DA"/>
    <w:rsid w:val="00B37575"/>
    <w:rsid w:val="00B420B4"/>
    <w:rsid w:val="00B45DB3"/>
    <w:rsid w:val="00B47DB1"/>
    <w:rsid w:val="00B51B78"/>
    <w:rsid w:val="00B530C2"/>
    <w:rsid w:val="00B53C56"/>
    <w:rsid w:val="00B60C86"/>
    <w:rsid w:val="00B61EBA"/>
    <w:rsid w:val="00B6559E"/>
    <w:rsid w:val="00B662E9"/>
    <w:rsid w:val="00B66D46"/>
    <w:rsid w:val="00B70604"/>
    <w:rsid w:val="00B715C6"/>
    <w:rsid w:val="00B72665"/>
    <w:rsid w:val="00B75FFB"/>
    <w:rsid w:val="00B7691B"/>
    <w:rsid w:val="00B7701F"/>
    <w:rsid w:val="00B777AA"/>
    <w:rsid w:val="00B8058F"/>
    <w:rsid w:val="00B93540"/>
    <w:rsid w:val="00B954C7"/>
    <w:rsid w:val="00B9633B"/>
    <w:rsid w:val="00B97CFB"/>
    <w:rsid w:val="00BA22CF"/>
    <w:rsid w:val="00BA2B8A"/>
    <w:rsid w:val="00BB0851"/>
    <w:rsid w:val="00BB0AB7"/>
    <w:rsid w:val="00BB1EA7"/>
    <w:rsid w:val="00BB5174"/>
    <w:rsid w:val="00BB7D1F"/>
    <w:rsid w:val="00BC3F90"/>
    <w:rsid w:val="00BC6711"/>
    <w:rsid w:val="00BD3E91"/>
    <w:rsid w:val="00BD4F6C"/>
    <w:rsid w:val="00BD5C02"/>
    <w:rsid w:val="00BE1476"/>
    <w:rsid w:val="00BE2434"/>
    <w:rsid w:val="00BE3E8B"/>
    <w:rsid w:val="00BE54A3"/>
    <w:rsid w:val="00BE7380"/>
    <w:rsid w:val="00BF168A"/>
    <w:rsid w:val="00BF1698"/>
    <w:rsid w:val="00BF2B38"/>
    <w:rsid w:val="00C018D6"/>
    <w:rsid w:val="00C02691"/>
    <w:rsid w:val="00C1234B"/>
    <w:rsid w:val="00C12E1A"/>
    <w:rsid w:val="00C130DC"/>
    <w:rsid w:val="00C13B5E"/>
    <w:rsid w:val="00C22372"/>
    <w:rsid w:val="00C23888"/>
    <w:rsid w:val="00C2522B"/>
    <w:rsid w:val="00C30D62"/>
    <w:rsid w:val="00C3616C"/>
    <w:rsid w:val="00C4062B"/>
    <w:rsid w:val="00C434AB"/>
    <w:rsid w:val="00C45074"/>
    <w:rsid w:val="00C517B0"/>
    <w:rsid w:val="00C51F05"/>
    <w:rsid w:val="00C5644D"/>
    <w:rsid w:val="00C56800"/>
    <w:rsid w:val="00C57C06"/>
    <w:rsid w:val="00C618E6"/>
    <w:rsid w:val="00C62059"/>
    <w:rsid w:val="00C63129"/>
    <w:rsid w:val="00C67360"/>
    <w:rsid w:val="00C74C8A"/>
    <w:rsid w:val="00C809B9"/>
    <w:rsid w:val="00C80B42"/>
    <w:rsid w:val="00C81AB5"/>
    <w:rsid w:val="00C82111"/>
    <w:rsid w:val="00C836E3"/>
    <w:rsid w:val="00C86A85"/>
    <w:rsid w:val="00C8744B"/>
    <w:rsid w:val="00C93BE7"/>
    <w:rsid w:val="00C9411E"/>
    <w:rsid w:val="00C95DB9"/>
    <w:rsid w:val="00CA45B4"/>
    <w:rsid w:val="00CA5FAE"/>
    <w:rsid w:val="00CA5FE5"/>
    <w:rsid w:val="00CA7323"/>
    <w:rsid w:val="00CB0595"/>
    <w:rsid w:val="00CB0993"/>
    <w:rsid w:val="00CB1540"/>
    <w:rsid w:val="00CB3B21"/>
    <w:rsid w:val="00CB4687"/>
    <w:rsid w:val="00CB4A31"/>
    <w:rsid w:val="00CB7BED"/>
    <w:rsid w:val="00CB7F96"/>
    <w:rsid w:val="00CC0429"/>
    <w:rsid w:val="00CC427B"/>
    <w:rsid w:val="00CC4C02"/>
    <w:rsid w:val="00CC6D95"/>
    <w:rsid w:val="00CD46D2"/>
    <w:rsid w:val="00CD54E6"/>
    <w:rsid w:val="00CD5D8A"/>
    <w:rsid w:val="00CD65D2"/>
    <w:rsid w:val="00CE1733"/>
    <w:rsid w:val="00CE196D"/>
    <w:rsid w:val="00CE2875"/>
    <w:rsid w:val="00CE5565"/>
    <w:rsid w:val="00CE59E4"/>
    <w:rsid w:val="00CE624E"/>
    <w:rsid w:val="00CE71BD"/>
    <w:rsid w:val="00CF195F"/>
    <w:rsid w:val="00CF6782"/>
    <w:rsid w:val="00D01153"/>
    <w:rsid w:val="00D016F6"/>
    <w:rsid w:val="00D02566"/>
    <w:rsid w:val="00D02D22"/>
    <w:rsid w:val="00D02E92"/>
    <w:rsid w:val="00D041DE"/>
    <w:rsid w:val="00D04AFF"/>
    <w:rsid w:val="00D04BDC"/>
    <w:rsid w:val="00D061DA"/>
    <w:rsid w:val="00D07B56"/>
    <w:rsid w:val="00D10578"/>
    <w:rsid w:val="00D107EA"/>
    <w:rsid w:val="00D12202"/>
    <w:rsid w:val="00D228D3"/>
    <w:rsid w:val="00D26BDE"/>
    <w:rsid w:val="00D3334D"/>
    <w:rsid w:val="00D334BF"/>
    <w:rsid w:val="00D35D1C"/>
    <w:rsid w:val="00D36E11"/>
    <w:rsid w:val="00D37D2B"/>
    <w:rsid w:val="00D413B9"/>
    <w:rsid w:val="00D41DD1"/>
    <w:rsid w:val="00D42258"/>
    <w:rsid w:val="00D424A8"/>
    <w:rsid w:val="00D43AB1"/>
    <w:rsid w:val="00D46D50"/>
    <w:rsid w:val="00D50272"/>
    <w:rsid w:val="00D543FA"/>
    <w:rsid w:val="00D654E6"/>
    <w:rsid w:val="00D65A98"/>
    <w:rsid w:val="00D664EA"/>
    <w:rsid w:val="00D70BDC"/>
    <w:rsid w:val="00D73E94"/>
    <w:rsid w:val="00D74DD9"/>
    <w:rsid w:val="00D80534"/>
    <w:rsid w:val="00D81FD3"/>
    <w:rsid w:val="00D84F6C"/>
    <w:rsid w:val="00D8773F"/>
    <w:rsid w:val="00D92D6F"/>
    <w:rsid w:val="00D946AB"/>
    <w:rsid w:val="00DA2C37"/>
    <w:rsid w:val="00DA5BB8"/>
    <w:rsid w:val="00DB1439"/>
    <w:rsid w:val="00DB196F"/>
    <w:rsid w:val="00DB3333"/>
    <w:rsid w:val="00DB64E8"/>
    <w:rsid w:val="00DC5139"/>
    <w:rsid w:val="00DD0A27"/>
    <w:rsid w:val="00DD150F"/>
    <w:rsid w:val="00DD57F5"/>
    <w:rsid w:val="00DE08B5"/>
    <w:rsid w:val="00DE1C1B"/>
    <w:rsid w:val="00DE1C33"/>
    <w:rsid w:val="00DE2197"/>
    <w:rsid w:val="00DE623D"/>
    <w:rsid w:val="00DF0A70"/>
    <w:rsid w:val="00DF2A1E"/>
    <w:rsid w:val="00DF388F"/>
    <w:rsid w:val="00DF3F92"/>
    <w:rsid w:val="00E0197E"/>
    <w:rsid w:val="00E06A49"/>
    <w:rsid w:val="00E0702B"/>
    <w:rsid w:val="00E07B21"/>
    <w:rsid w:val="00E105CA"/>
    <w:rsid w:val="00E10974"/>
    <w:rsid w:val="00E13A83"/>
    <w:rsid w:val="00E147AF"/>
    <w:rsid w:val="00E15663"/>
    <w:rsid w:val="00E15FE1"/>
    <w:rsid w:val="00E16DEB"/>
    <w:rsid w:val="00E306CE"/>
    <w:rsid w:val="00E31D75"/>
    <w:rsid w:val="00E35783"/>
    <w:rsid w:val="00E36C4C"/>
    <w:rsid w:val="00E37E06"/>
    <w:rsid w:val="00E4512D"/>
    <w:rsid w:val="00E4594C"/>
    <w:rsid w:val="00E45A4D"/>
    <w:rsid w:val="00E46802"/>
    <w:rsid w:val="00E54F72"/>
    <w:rsid w:val="00E54FF6"/>
    <w:rsid w:val="00E555C4"/>
    <w:rsid w:val="00E571A1"/>
    <w:rsid w:val="00E608CC"/>
    <w:rsid w:val="00E63D08"/>
    <w:rsid w:val="00E641A2"/>
    <w:rsid w:val="00E649EC"/>
    <w:rsid w:val="00E6553E"/>
    <w:rsid w:val="00E677D0"/>
    <w:rsid w:val="00E70518"/>
    <w:rsid w:val="00E71458"/>
    <w:rsid w:val="00E71E49"/>
    <w:rsid w:val="00E72001"/>
    <w:rsid w:val="00E72D21"/>
    <w:rsid w:val="00E73AED"/>
    <w:rsid w:val="00E74A24"/>
    <w:rsid w:val="00E76750"/>
    <w:rsid w:val="00E80124"/>
    <w:rsid w:val="00E80696"/>
    <w:rsid w:val="00E84D2B"/>
    <w:rsid w:val="00E87BA8"/>
    <w:rsid w:val="00E9089D"/>
    <w:rsid w:val="00E90FA3"/>
    <w:rsid w:val="00E9586C"/>
    <w:rsid w:val="00E96F75"/>
    <w:rsid w:val="00EA1616"/>
    <w:rsid w:val="00EA1747"/>
    <w:rsid w:val="00EA1FF1"/>
    <w:rsid w:val="00EA4195"/>
    <w:rsid w:val="00EA6C0F"/>
    <w:rsid w:val="00EB37DE"/>
    <w:rsid w:val="00EB4E5F"/>
    <w:rsid w:val="00EB5DE5"/>
    <w:rsid w:val="00EC2732"/>
    <w:rsid w:val="00EC2E6F"/>
    <w:rsid w:val="00EC5DD5"/>
    <w:rsid w:val="00EC6AE3"/>
    <w:rsid w:val="00EC7DF0"/>
    <w:rsid w:val="00ED6F72"/>
    <w:rsid w:val="00ED7449"/>
    <w:rsid w:val="00EE005C"/>
    <w:rsid w:val="00EE46D0"/>
    <w:rsid w:val="00EE4941"/>
    <w:rsid w:val="00EE5C21"/>
    <w:rsid w:val="00EE66C1"/>
    <w:rsid w:val="00EE6A4C"/>
    <w:rsid w:val="00EE6ECB"/>
    <w:rsid w:val="00EE73C1"/>
    <w:rsid w:val="00EF002E"/>
    <w:rsid w:val="00EF1D4F"/>
    <w:rsid w:val="00EF5942"/>
    <w:rsid w:val="00EF6BCE"/>
    <w:rsid w:val="00EF6E05"/>
    <w:rsid w:val="00F02B10"/>
    <w:rsid w:val="00F03BF2"/>
    <w:rsid w:val="00F03CA9"/>
    <w:rsid w:val="00F04DE7"/>
    <w:rsid w:val="00F06AC7"/>
    <w:rsid w:val="00F12619"/>
    <w:rsid w:val="00F17A56"/>
    <w:rsid w:val="00F17A9B"/>
    <w:rsid w:val="00F20039"/>
    <w:rsid w:val="00F208A7"/>
    <w:rsid w:val="00F213B9"/>
    <w:rsid w:val="00F24B80"/>
    <w:rsid w:val="00F25843"/>
    <w:rsid w:val="00F26F6C"/>
    <w:rsid w:val="00F31BDC"/>
    <w:rsid w:val="00F3360E"/>
    <w:rsid w:val="00F35C6F"/>
    <w:rsid w:val="00F41437"/>
    <w:rsid w:val="00F4188A"/>
    <w:rsid w:val="00F4366B"/>
    <w:rsid w:val="00F4431D"/>
    <w:rsid w:val="00F444A9"/>
    <w:rsid w:val="00F53653"/>
    <w:rsid w:val="00F54DD4"/>
    <w:rsid w:val="00F56652"/>
    <w:rsid w:val="00F56EEC"/>
    <w:rsid w:val="00F644D2"/>
    <w:rsid w:val="00F724C3"/>
    <w:rsid w:val="00F7294B"/>
    <w:rsid w:val="00F76C49"/>
    <w:rsid w:val="00F77492"/>
    <w:rsid w:val="00F81F26"/>
    <w:rsid w:val="00F838EC"/>
    <w:rsid w:val="00F86079"/>
    <w:rsid w:val="00F904D4"/>
    <w:rsid w:val="00F90EAC"/>
    <w:rsid w:val="00F91F93"/>
    <w:rsid w:val="00F95611"/>
    <w:rsid w:val="00F96935"/>
    <w:rsid w:val="00F96B73"/>
    <w:rsid w:val="00FA18B7"/>
    <w:rsid w:val="00FA3C8A"/>
    <w:rsid w:val="00FA3F67"/>
    <w:rsid w:val="00FB0D2B"/>
    <w:rsid w:val="00FB2DAC"/>
    <w:rsid w:val="00FB3733"/>
    <w:rsid w:val="00FB63E4"/>
    <w:rsid w:val="00FC2270"/>
    <w:rsid w:val="00FC307F"/>
    <w:rsid w:val="00FC4586"/>
    <w:rsid w:val="00FD0D30"/>
    <w:rsid w:val="00FD1405"/>
    <w:rsid w:val="00FE09D8"/>
    <w:rsid w:val="00FE74A7"/>
    <w:rsid w:val="00FF3ED1"/>
    <w:rsid w:val="00FF54C3"/>
    <w:rsid w:val="00FF67D5"/>
    <w:rsid w:val="00FF74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3BCB0"/>
  <w15:chartTrackingRefBased/>
  <w15:docId w15:val="{58180861-4B83-EF49-9F4F-5D384199F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Titre1">
    <w:name w:val="heading 1"/>
    <w:basedOn w:val="Normal"/>
    <w:link w:val="Titre1Car"/>
    <w:uiPriority w:val="9"/>
    <w:qFormat/>
    <w:rsid w:val="005C04DB"/>
    <w:pPr>
      <w:spacing w:before="100" w:beforeAutospacing="1" w:after="100" w:afterAutospacing="1"/>
      <w:outlineLvl w:val="0"/>
    </w:pPr>
    <w:rPr>
      <w:rFonts w:ascii="Times New Roman" w:eastAsia="Times New Roman" w:hAnsi="Times New Roman" w:cs="Times New Roman"/>
      <w:b/>
      <w:bCs/>
      <w:kern w:val="36"/>
      <w:sz w:val="48"/>
      <w:szCs w:val="48"/>
      <w:lang w:val="fr-FR" w:eastAsia="fr-FR"/>
    </w:rPr>
  </w:style>
  <w:style w:type="paragraph" w:styleId="Titre2">
    <w:name w:val="heading 2"/>
    <w:basedOn w:val="Normal"/>
    <w:next w:val="Normal"/>
    <w:link w:val="Titre2Car"/>
    <w:uiPriority w:val="9"/>
    <w:unhideWhenUsed/>
    <w:qFormat/>
    <w:rsid w:val="0055687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A50E7B"/>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81FD3"/>
    <w:pPr>
      <w:spacing w:before="100" w:beforeAutospacing="1" w:after="100" w:afterAutospacing="1"/>
    </w:pPr>
    <w:rPr>
      <w:rFonts w:ascii="Times New Roman" w:eastAsia="Times New Roman" w:hAnsi="Times New Roman" w:cs="Times New Roman"/>
      <w:lang w:val="fr-FR" w:eastAsia="fr-FR"/>
    </w:rPr>
  </w:style>
  <w:style w:type="paragraph" w:styleId="Paragraphedeliste">
    <w:name w:val="List Paragraph"/>
    <w:basedOn w:val="Normal"/>
    <w:uiPriority w:val="34"/>
    <w:qFormat/>
    <w:rsid w:val="00D81FD3"/>
    <w:pPr>
      <w:ind w:left="720"/>
      <w:contextualSpacing/>
    </w:pPr>
    <w:rPr>
      <w:lang w:val="fr-FR"/>
    </w:rPr>
  </w:style>
  <w:style w:type="character" w:styleId="Lienhypertexte">
    <w:name w:val="Hyperlink"/>
    <w:basedOn w:val="Policepardfaut"/>
    <w:uiPriority w:val="99"/>
    <w:unhideWhenUsed/>
    <w:rsid w:val="00490C9F"/>
    <w:rPr>
      <w:color w:val="0563C1" w:themeColor="hyperlink"/>
      <w:u w:val="single"/>
    </w:rPr>
  </w:style>
  <w:style w:type="character" w:styleId="Mentionnonrsolue">
    <w:name w:val="Unresolved Mention"/>
    <w:basedOn w:val="Policepardfaut"/>
    <w:uiPriority w:val="99"/>
    <w:semiHidden/>
    <w:unhideWhenUsed/>
    <w:rsid w:val="00490C9F"/>
    <w:rPr>
      <w:color w:val="605E5C"/>
      <w:shd w:val="clear" w:color="auto" w:fill="E1DFDD"/>
    </w:rPr>
  </w:style>
  <w:style w:type="character" w:styleId="Accentuation">
    <w:name w:val="Emphasis"/>
    <w:basedOn w:val="Policepardfaut"/>
    <w:uiPriority w:val="20"/>
    <w:qFormat/>
    <w:rsid w:val="00405667"/>
    <w:rPr>
      <w:i/>
      <w:iCs/>
    </w:rPr>
  </w:style>
  <w:style w:type="character" w:customStyle="1" w:styleId="x193iq5w">
    <w:name w:val="x193iq5w"/>
    <w:basedOn w:val="Policepardfaut"/>
    <w:rsid w:val="00597CAF"/>
  </w:style>
  <w:style w:type="character" w:customStyle="1" w:styleId="s1">
    <w:name w:val="s1"/>
    <w:basedOn w:val="Policepardfaut"/>
    <w:rsid w:val="00BB0AB7"/>
  </w:style>
  <w:style w:type="character" w:customStyle="1" w:styleId="Titre1Car">
    <w:name w:val="Titre 1 Car"/>
    <w:basedOn w:val="Policepardfaut"/>
    <w:link w:val="Titre1"/>
    <w:uiPriority w:val="9"/>
    <w:rsid w:val="005C04DB"/>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55687A"/>
    <w:rPr>
      <w:rFonts w:asciiTheme="majorHAnsi" w:eastAsiaTheme="majorEastAsia" w:hAnsiTheme="majorHAnsi" w:cstheme="majorBidi"/>
      <w:color w:val="2F5496" w:themeColor="accent1" w:themeShade="BF"/>
      <w:sz w:val="26"/>
      <w:szCs w:val="26"/>
      <w:lang w:val="en-GB"/>
    </w:rPr>
  </w:style>
  <w:style w:type="character" w:customStyle="1" w:styleId="Titre3Car">
    <w:name w:val="Titre 3 Car"/>
    <w:basedOn w:val="Policepardfaut"/>
    <w:link w:val="Titre3"/>
    <w:uiPriority w:val="9"/>
    <w:semiHidden/>
    <w:rsid w:val="00A50E7B"/>
    <w:rPr>
      <w:rFonts w:asciiTheme="majorHAnsi" w:eastAsiaTheme="majorEastAsia" w:hAnsiTheme="majorHAnsi" w:cstheme="majorBidi"/>
      <w:color w:val="1F3763" w:themeColor="accent1" w:themeShade="7F"/>
      <w:lang w:val="en-GB"/>
    </w:rPr>
  </w:style>
  <w:style w:type="character" w:styleId="Marquedecommentaire">
    <w:name w:val="annotation reference"/>
    <w:basedOn w:val="Policepardfaut"/>
    <w:uiPriority w:val="99"/>
    <w:semiHidden/>
    <w:unhideWhenUsed/>
    <w:rsid w:val="006214E0"/>
    <w:rPr>
      <w:sz w:val="16"/>
      <w:szCs w:val="16"/>
    </w:rPr>
  </w:style>
  <w:style w:type="paragraph" w:styleId="Commentaire">
    <w:name w:val="annotation text"/>
    <w:basedOn w:val="Normal"/>
    <w:link w:val="CommentaireCar"/>
    <w:uiPriority w:val="99"/>
    <w:semiHidden/>
    <w:unhideWhenUsed/>
    <w:rsid w:val="006214E0"/>
    <w:rPr>
      <w:sz w:val="20"/>
      <w:szCs w:val="20"/>
    </w:rPr>
  </w:style>
  <w:style w:type="character" w:customStyle="1" w:styleId="CommentaireCar">
    <w:name w:val="Commentaire Car"/>
    <w:basedOn w:val="Policepardfaut"/>
    <w:link w:val="Commentaire"/>
    <w:uiPriority w:val="99"/>
    <w:semiHidden/>
    <w:rsid w:val="006214E0"/>
    <w:rPr>
      <w:sz w:val="20"/>
      <w:szCs w:val="20"/>
      <w:lang w:val="en-GB"/>
    </w:rPr>
  </w:style>
  <w:style w:type="paragraph" w:styleId="Objetducommentaire">
    <w:name w:val="annotation subject"/>
    <w:basedOn w:val="Commentaire"/>
    <w:next w:val="Commentaire"/>
    <w:link w:val="ObjetducommentaireCar"/>
    <w:uiPriority w:val="99"/>
    <w:semiHidden/>
    <w:unhideWhenUsed/>
    <w:rsid w:val="006214E0"/>
    <w:rPr>
      <w:b/>
      <w:bCs/>
    </w:rPr>
  </w:style>
  <w:style w:type="character" w:customStyle="1" w:styleId="ObjetducommentaireCar">
    <w:name w:val="Objet du commentaire Car"/>
    <w:basedOn w:val="CommentaireCar"/>
    <w:link w:val="Objetducommentaire"/>
    <w:uiPriority w:val="99"/>
    <w:semiHidden/>
    <w:rsid w:val="006214E0"/>
    <w:rPr>
      <w:b/>
      <w:bCs/>
      <w:sz w:val="20"/>
      <w:szCs w:val="20"/>
      <w:lang w:val="en-GB"/>
    </w:rPr>
  </w:style>
  <w:style w:type="paragraph" w:styleId="Notedebasdepage">
    <w:name w:val="footnote text"/>
    <w:basedOn w:val="Normal"/>
    <w:link w:val="NotedebasdepageCar"/>
    <w:uiPriority w:val="99"/>
    <w:semiHidden/>
    <w:unhideWhenUsed/>
    <w:rsid w:val="00347945"/>
    <w:rPr>
      <w:sz w:val="20"/>
      <w:szCs w:val="20"/>
    </w:rPr>
  </w:style>
  <w:style w:type="character" w:customStyle="1" w:styleId="NotedebasdepageCar">
    <w:name w:val="Note de bas de page Car"/>
    <w:basedOn w:val="Policepardfaut"/>
    <w:link w:val="Notedebasdepage"/>
    <w:uiPriority w:val="99"/>
    <w:semiHidden/>
    <w:rsid w:val="00347945"/>
    <w:rPr>
      <w:sz w:val="20"/>
      <w:szCs w:val="20"/>
      <w:lang w:val="en-GB"/>
    </w:rPr>
  </w:style>
  <w:style w:type="character" w:styleId="Appelnotedebasdep">
    <w:name w:val="footnote reference"/>
    <w:basedOn w:val="Policepardfaut"/>
    <w:uiPriority w:val="99"/>
    <w:semiHidden/>
    <w:unhideWhenUsed/>
    <w:rsid w:val="00347945"/>
    <w:rPr>
      <w:vertAlign w:val="superscript"/>
    </w:rPr>
  </w:style>
  <w:style w:type="paragraph" w:styleId="Lgende">
    <w:name w:val="caption"/>
    <w:basedOn w:val="Normal"/>
    <w:next w:val="Normal"/>
    <w:uiPriority w:val="35"/>
    <w:unhideWhenUsed/>
    <w:qFormat/>
    <w:rsid w:val="00D3334D"/>
    <w:pPr>
      <w:spacing w:after="200"/>
    </w:pPr>
    <w:rPr>
      <w:i/>
      <w:iCs/>
      <w:color w:val="44546A" w:themeColor="text2"/>
      <w:sz w:val="18"/>
      <w:szCs w:val="18"/>
    </w:rPr>
  </w:style>
  <w:style w:type="paragraph" w:styleId="Pieddepage">
    <w:name w:val="footer"/>
    <w:basedOn w:val="Normal"/>
    <w:link w:val="PieddepageCar"/>
    <w:uiPriority w:val="99"/>
    <w:unhideWhenUsed/>
    <w:rsid w:val="000071C4"/>
    <w:pPr>
      <w:tabs>
        <w:tab w:val="center" w:pos="4536"/>
        <w:tab w:val="right" w:pos="9072"/>
      </w:tabs>
    </w:pPr>
  </w:style>
  <w:style w:type="character" w:customStyle="1" w:styleId="PieddepageCar">
    <w:name w:val="Pied de page Car"/>
    <w:basedOn w:val="Policepardfaut"/>
    <w:link w:val="Pieddepage"/>
    <w:uiPriority w:val="99"/>
    <w:rsid w:val="000071C4"/>
    <w:rPr>
      <w:lang w:val="en-GB"/>
    </w:rPr>
  </w:style>
  <w:style w:type="character" w:styleId="Numrodepage">
    <w:name w:val="page number"/>
    <w:basedOn w:val="Policepardfaut"/>
    <w:uiPriority w:val="99"/>
    <w:semiHidden/>
    <w:unhideWhenUsed/>
    <w:rsid w:val="000071C4"/>
  </w:style>
  <w:style w:type="table" w:styleId="Grilledutableau">
    <w:name w:val="Table Grid"/>
    <w:basedOn w:val="TableauNormal"/>
    <w:uiPriority w:val="39"/>
    <w:rsid w:val="00DD5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54F72"/>
    <w:pPr>
      <w:suppressAutoHyphens/>
      <w:autoSpaceDN w:val="0"/>
      <w:textAlignment w:val="baseline"/>
    </w:pPr>
    <w:rPr>
      <w:rFonts w:ascii="Calibri" w:eastAsia="Calibri" w:hAnsi="Calibri" w:cs="Calibri (Corps)"/>
      <w:kern w:val="3"/>
      <w:sz w:val="18"/>
      <w:szCs w:val="18"/>
    </w:rPr>
  </w:style>
  <w:style w:type="paragraph" w:styleId="Rvision">
    <w:name w:val="Revision"/>
    <w:hidden/>
    <w:uiPriority w:val="99"/>
    <w:semiHidden/>
    <w:rsid w:val="000679CF"/>
    <w:rPr>
      <w:lang w:val="en-GB"/>
    </w:rPr>
  </w:style>
  <w:style w:type="paragraph" w:styleId="En-tte">
    <w:name w:val="header"/>
    <w:basedOn w:val="Normal"/>
    <w:link w:val="En-tteCar"/>
    <w:uiPriority w:val="99"/>
    <w:unhideWhenUsed/>
    <w:rsid w:val="004D5677"/>
    <w:pPr>
      <w:tabs>
        <w:tab w:val="center" w:pos="4536"/>
        <w:tab w:val="right" w:pos="9072"/>
      </w:tabs>
    </w:pPr>
  </w:style>
  <w:style w:type="character" w:customStyle="1" w:styleId="En-tteCar">
    <w:name w:val="En-tête Car"/>
    <w:basedOn w:val="Policepardfaut"/>
    <w:link w:val="En-tte"/>
    <w:uiPriority w:val="99"/>
    <w:rsid w:val="004D567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81692">
      <w:bodyDiv w:val="1"/>
      <w:marLeft w:val="0"/>
      <w:marRight w:val="0"/>
      <w:marTop w:val="0"/>
      <w:marBottom w:val="0"/>
      <w:divBdr>
        <w:top w:val="none" w:sz="0" w:space="0" w:color="auto"/>
        <w:left w:val="none" w:sz="0" w:space="0" w:color="auto"/>
        <w:bottom w:val="none" w:sz="0" w:space="0" w:color="auto"/>
        <w:right w:val="none" w:sz="0" w:space="0" w:color="auto"/>
      </w:divBdr>
      <w:divsChild>
        <w:div w:id="1419985154">
          <w:marLeft w:val="0"/>
          <w:marRight w:val="0"/>
          <w:marTop w:val="0"/>
          <w:marBottom w:val="0"/>
          <w:divBdr>
            <w:top w:val="none" w:sz="0" w:space="0" w:color="auto"/>
            <w:left w:val="none" w:sz="0" w:space="0" w:color="auto"/>
            <w:bottom w:val="none" w:sz="0" w:space="0" w:color="auto"/>
            <w:right w:val="none" w:sz="0" w:space="0" w:color="auto"/>
          </w:divBdr>
          <w:divsChild>
            <w:div w:id="898518280">
              <w:marLeft w:val="0"/>
              <w:marRight w:val="0"/>
              <w:marTop w:val="0"/>
              <w:marBottom w:val="0"/>
              <w:divBdr>
                <w:top w:val="none" w:sz="0" w:space="0" w:color="auto"/>
                <w:left w:val="none" w:sz="0" w:space="0" w:color="auto"/>
                <w:bottom w:val="none" w:sz="0" w:space="0" w:color="auto"/>
                <w:right w:val="none" w:sz="0" w:space="0" w:color="auto"/>
              </w:divBdr>
              <w:divsChild>
                <w:div w:id="90781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704658">
      <w:bodyDiv w:val="1"/>
      <w:marLeft w:val="0"/>
      <w:marRight w:val="0"/>
      <w:marTop w:val="0"/>
      <w:marBottom w:val="0"/>
      <w:divBdr>
        <w:top w:val="none" w:sz="0" w:space="0" w:color="auto"/>
        <w:left w:val="none" w:sz="0" w:space="0" w:color="auto"/>
        <w:bottom w:val="none" w:sz="0" w:space="0" w:color="auto"/>
        <w:right w:val="none" w:sz="0" w:space="0" w:color="auto"/>
      </w:divBdr>
      <w:divsChild>
        <w:div w:id="970940356">
          <w:marLeft w:val="0"/>
          <w:marRight w:val="0"/>
          <w:marTop w:val="0"/>
          <w:marBottom w:val="0"/>
          <w:divBdr>
            <w:top w:val="none" w:sz="0" w:space="0" w:color="auto"/>
            <w:left w:val="none" w:sz="0" w:space="0" w:color="auto"/>
            <w:bottom w:val="none" w:sz="0" w:space="0" w:color="auto"/>
            <w:right w:val="none" w:sz="0" w:space="0" w:color="auto"/>
          </w:divBdr>
          <w:divsChild>
            <w:div w:id="218902679">
              <w:marLeft w:val="0"/>
              <w:marRight w:val="0"/>
              <w:marTop w:val="0"/>
              <w:marBottom w:val="0"/>
              <w:divBdr>
                <w:top w:val="none" w:sz="0" w:space="0" w:color="auto"/>
                <w:left w:val="none" w:sz="0" w:space="0" w:color="auto"/>
                <w:bottom w:val="none" w:sz="0" w:space="0" w:color="auto"/>
                <w:right w:val="none" w:sz="0" w:space="0" w:color="auto"/>
              </w:divBdr>
              <w:divsChild>
                <w:div w:id="711852282">
                  <w:marLeft w:val="0"/>
                  <w:marRight w:val="0"/>
                  <w:marTop w:val="0"/>
                  <w:marBottom w:val="0"/>
                  <w:divBdr>
                    <w:top w:val="none" w:sz="0" w:space="0" w:color="auto"/>
                    <w:left w:val="none" w:sz="0" w:space="0" w:color="auto"/>
                    <w:bottom w:val="none" w:sz="0" w:space="0" w:color="auto"/>
                    <w:right w:val="none" w:sz="0" w:space="0" w:color="auto"/>
                  </w:divBdr>
                  <w:divsChild>
                    <w:div w:id="152640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448203">
      <w:bodyDiv w:val="1"/>
      <w:marLeft w:val="0"/>
      <w:marRight w:val="0"/>
      <w:marTop w:val="0"/>
      <w:marBottom w:val="0"/>
      <w:divBdr>
        <w:top w:val="none" w:sz="0" w:space="0" w:color="auto"/>
        <w:left w:val="none" w:sz="0" w:space="0" w:color="auto"/>
        <w:bottom w:val="none" w:sz="0" w:space="0" w:color="auto"/>
        <w:right w:val="none" w:sz="0" w:space="0" w:color="auto"/>
      </w:divBdr>
    </w:div>
    <w:div w:id="373847836">
      <w:bodyDiv w:val="1"/>
      <w:marLeft w:val="0"/>
      <w:marRight w:val="0"/>
      <w:marTop w:val="0"/>
      <w:marBottom w:val="0"/>
      <w:divBdr>
        <w:top w:val="none" w:sz="0" w:space="0" w:color="auto"/>
        <w:left w:val="none" w:sz="0" w:space="0" w:color="auto"/>
        <w:bottom w:val="none" w:sz="0" w:space="0" w:color="auto"/>
        <w:right w:val="none" w:sz="0" w:space="0" w:color="auto"/>
      </w:divBdr>
    </w:div>
    <w:div w:id="424805001">
      <w:bodyDiv w:val="1"/>
      <w:marLeft w:val="0"/>
      <w:marRight w:val="0"/>
      <w:marTop w:val="0"/>
      <w:marBottom w:val="0"/>
      <w:divBdr>
        <w:top w:val="none" w:sz="0" w:space="0" w:color="auto"/>
        <w:left w:val="none" w:sz="0" w:space="0" w:color="auto"/>
        <w:bottom w:val="none" w:sz="0" w:space="0" w:color="auto"/>
        <w:right w:val="none" w:sz="0" w:space="0" w:color="auto"/>
      </w:divBdr>
      <w:divsChild>
        <w:div w:id="414664629">
          <w:marLeft w:val="0"/>
          <w:marRight w:val="0"/>
          <w:marTop w:val="0"/>
          <w:marBottom w:val="0"/>
          <w:divBdr>
            <w:top w:val="none" w:sz="0" w:space="0" w:color="auto"/>
            <w:left w:val="none" w:sz="0" w:space="0" w:color="auto"/>
            <w:bottom w:val="none" w:sz="0" w:space="0" w:color="auto"/>
            <w:right w:val="none" w:sz="0" w:space="0" w:color="auto"/>
          </w:divBdr>
          <w:divsChild>
            <w:div w:id="110445246">
              <w:marLeft w:val="0"/>
              <w:marRight w:val="0"/>
              <w:marTop w:val="0"/>
              <w:marBottom w:val="0"/>
              <w:divBdr>
                <w:top w:val="none" w:sz="0" w:space="0" w:color="auto"/>
                <w:left w:val="none" w:sz="0" w:space="0" w:color="auto"/>
                <w:bottom w:val="none" w:sz="0" w:space="0" w:color="auto"/>
                <w:right w:val="none" w:sz="0" w:space="0" w:color="auto"/>
              </w:divBdr>
              <w:divsChild>
                <w:div w:id="125601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391608">
      <w:bodyDiv w:val="1"/>
      <w:marLeft w:val="0"/>
      <w:marRight w:val="0"/>
      <w:marTop w:val="0"/>
      <w:marBottom w:val="0"/>
      <w:divBdr>
        <w:top w:val="none" w:sz="0" w:space="0" w:color="auto"/>
        <w:left w:val="none" w:sz="0" w:space="0" w:color="auto"/>
        <w:bottom w:val="none" w:sz="0" w:space="0" w:color="auto"/>
        <w:right w:val="none" w:sz="0" w:space="0" w:color="auto"/>
      </w:divBdr>
      <w:divsChild>
        <w:div w:id="1888495476">
          <w:marLeft w:val="0"/>
          <w:marRight w:val="0"/>
          <w:marTop w:val="0"/>
          <w:marBottom w:val="0"/>
          <w:divBdr>
            <w:top w:val="none" w:sz="0" w:space="0" w:color="auto"/>
            <w:left w:val="none" w:sz="0" w:space="0" w:color="auto"/>
            <w:bottom w:val="none" w:sz="0" w:space="0" w:color="auto"/>
            <w:right w:val="none" w:sz="0" w:space="0" w:color="auto"/>
          </w:divBdr>
          <w:divsChild>
            <w:div w:id="942033334">
              <w:marLeft w:val="0"/>
              <w:marRight w:val="0"/>
              <w:marTop w:val="0"/>
              <w:marBottom w:val="0"/>
              <w:divBdr>
                <w:top w:val="none" w:sz="0" w:space="0" w:color="auto"/>
                <w:left w:val="none" w:sz="0" w:space="0" w:color="auto"/>
                <w:bottom w:val="none" w:sz="0" w:space="0" w:color="auto"/>
                <w:right w:val="none" w:sz="0" w:space="0" w:color="auto"/>
              </w:divBdr>
              <w:divsChild>
                <w:div w:id="14386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562263">
      <w:bodyDiv w:val="1"/>
      <w:marLeft w:val="0"/>
      <w:marRight w:val="0"/>
      <w:marTop w:val="0"/>
      <w:marBottom w:val="0"/>
      <w:divBdr>
        <w:top w:val="none" w:sz="0" w:space="0" w:color="auto"/>
        <w:left w:val="none" w:sz="0" w:space="0" w:color="auto"/>
        <w:bottom w:val="none" w:sz="0" w:space="0" w:color="auto"/>
        <w:right w:val="none" w:sz="0" w:space="0" w:color="auto"/>
      </w:divBdr>
      <w:divsChild>
        <w:div w:id="1327980568">
          <w:marLeft w:val="0"/>
          <w:marRight w:val="0"/>
          <w:marTop w:val="0"/>
          <w:marBottom w:val="0"/>
          <w:divBdr>
            <w:top w:val="none" w:sz="0" w:space="0" w:color="auto"/>
            <w:left w:val="none" w:sz="0" w:space="0" w:color="auto"/>
            <w:bottom w:val="none" w:sz="0" w:space="0" w:color="auto"/>
            <w:right w:val="none" w:sz="0" w:space="0" w:color="auto"/>
          </w:divBdr>
          <w:divsChild>
            <w:div w:id="869031030">
              <w:marLeft w:val="0"/>
              <w:marRight w:val="0"/>
              <w:marTop w:val="0"/>
              <w:marBottom w:val="0"/>
              <w:divBdr>
                <w:top w:val="none" w:sz="0" w:space="0" w:color="auto"/>
                <w:left w:val="none" w:sz="0" w:space="0" w:color="auto"/>
                <w:bottom w:val="none" w:sz="0" w:space="0" w:color="auto"/>
                <w:right w:val="none" w:sz="0" w:space="0" w:color="auto"/>
              </w:divBdr>
              <w:divsChild>
                <w:div w:id="207580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196418">
      <w:bodyDiv w:val="1"/>
      <w:marLeft w:val="0"/>
      <w:marRight w:val="0"/>
      <w:marTop w:val="0"/>
      <w:marBottom w:val="0"/>
      <w:divBdr>
        <w:top w:val="none" w:sz="0" w:space="0" w:color="auto"/>
        <w:left w:val="none" w:sz="0" w:space="0" w:color="auto"/>
        <w:bottom w:val="none" w:sz="0" w:space="0" w:color="auto"/>
        <w:right w:val="none" w:sz="0" w:space="0" w:color="auto"/>
      </w:divBdr>
      <w:divsChild>
        <w:div w:id="1238326606">
          <w:marLeft w:val="0"/>
          <w:marRight w:val="0"/>
          <w:marTop w:val="0"/>
          <w:marBottom w:val="0"/>
          <w:divBdr>
            <w:top w:val="none" w:sz="0" w:space="0" w:color="auto"/>
            <w:left w:val="none" w:sz="0" w:space="0" w:color="auto"/>
            <w:bottom w:val="none" w:sz="0" w:space="0" w:color="auto"/>
            <w:right w:val="none" w:sz="0" w:space="0" w:color="auto"/>
          </w:divBdr>
          <w:divsChild>
            <w:div w:id="968516306">
              <w:marLeft w:val="0"/>
              <w:marRight w:val="0"/>
              <w:marTop w:val="0"/>
              <w:marBottom w:val="0"/>
              <w:divBdr>
                <w:top w:val="none" w:sz="0" w:space="0" w:color="auto"/>
                <w:left w:val="none" w:sz="0" w:space="0" w:color="auto"/>
                <w:bottom w:val="none" w:sz="0" w:space="0" w:color="auto"/>
                <w:right w:val="none" w:sz="0" w:space="0" w:color="auto"/>
              </w:divBdr>
              <w:divsChild>
                <w:div w:id="122116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700144">
      <w:bodyDiv w:val="1"/>
      <w:marLeft w:val="0"/>
      <w:marRight w:val="0"/>
      <w:marTop w:val="0"/>
      <w:marBottom w:val="0"/>
      <w:divBdr>
        <w:top w:val="none" w:sz="0" w:space="0" w:color="auto"/>
        <w:left w:val="none" w:sz="0" w:space="0" w:color="auto"/>
        <w:bottom w:val="none" w:sz="0" w:space="0" w:color="auto"/>
        <w:right w:val="none" w:sz="0" w:space="0" w:color="auto"/>
      </w:divBdr>
    </w:div>
    <w:div w:id="783695947">
      <w:bodyDiv w:val="1"/>
      <w:marLeft w:val="0"/>
      <w:marRight w:val="0"/>
      <w:marTop w:val="0"/>
      <w:marBottom w:val="0"/>
      <w:divBdr>
        <w:top w:val="none" w:sz="0" w:space="0" w:color="auto"/>
        <w:left w:val="none" w:sz="0" w:space="0" w:color="auto"/>
        <w:bottom w:val="none" w:sz="0" w:space="0" w:color="auto"/>
        <w:right w:val="none" w:sz="0" w:space="0" w:color="auto"/>
      </w:divBdr>
    </w:div>
    <w:div w:id="825441875">
      <w:bodyDiv w:val="1"/>
      <w:marLeft w:val="0"/>
      <w:marRight w:val="0"/>
      <w:marTop w:val="0"/>
      <w:marBottom w:val="0"/>
      <w:divBdr>
        <w:top w:val="none" w:sz="0" w:space="0" w:color="auto"/>
        <w:left w:val="none" w:sz="0" w:space="0" w:color="auto"/>
        <w:bottom w:val="none" w:sz="0" w:space="0" w:color="auto"/>
        <w:right w:val="none" w:sz="0" w:space="0" w:color="auto"/>
      </w:divBdr>
      <w:divsChild>
        <w:div w:id="630674806">
          <w:marLeft w:val="0"/>
          <w:marRight w:val="0"/>
          <w:marTop w:val="0"/>
          <w:marBottom w:val="0"/>
          <w:divBdr>
            <w:top w:val="none" w:sz="0" w:space="0" w:color="auto"/>
            <w:left w:val="none" w:sz="0" w:space="0" w:color="auto"/>
            <w:bottom w:val="none" w:sz="0" w:space="0" w:color="auto"/>
            <w:right w:val="none" w:sz="0" w:space="0" w:color="auto"/>
          </w:divBdr>
          <w:divsChild>
            <w:div w:id="1686206223">
              <w:marLeft w:val="0"/>
              <w:marRight w:val="0"/>
              <w:marTop w:val="0"/>
              <w:marBottom w:val="0"/>
              <w:divBdr>
                <w:top w:val="none" w:sz="0" w:space="0" w:color="auto"/>
                <w:left w:val="none" w:sz="0" w:space="0" w:color="auto"/>
                <w:bottom w:val="none" w:sz="0" w:space="0" w:color="auto"/>
                <w:right w:val="none" w:sz="0" w:space="0" w:color="auto"/>
              </w:divBdr>
              <w:divsChild>
                <w:div w:id="26045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411286">
      <w:bodyDiv w:val="1"/>
      <w:marLeft w:val="0"/>
      <w:marRight w:val="0"/>
      <w:marTop w:val="0"/>
      <w:marBottom w:val="0"/>
      <w:divBdr>
        <w:top w:val="none" w:sz="0" w:space="0" w:color="auto"/>
        <w:left w:val="none" w:sz="0" w:space="0" w:color="auto"/>
        <w:bottom w:val="none" w:sz="0" w:space="0" w:color="auto"/>
        <w:right w:val="none" w:sz="0" w:space="0" w:color="auto"/>
      </w:divBdr>
    </w:div>
    <w:div w:id="835846554">
      <w:bodyDiv w:val="1"/>
      <w:marLeft w:val="0"/>
      <w:marRight w:val="0"/>
      <w:marTop w:val="0"/>
      <w:marBottom w:val="0"/>
      <w:divBdr>
        <w:top w:val="none" w:sz="0" w:space="0" w:color="auto"/>
        <w:left w:val="none" w:sz="0" w:space="0" w:color="auto"/>
        <w:bottom w:val="none" w:sz="0" w:space="0" w:color="auto"/>
        <w:right w:val="none" w:sz="0" w:space="0" w:color="auto"/>
      </w:divBdr>
      <w:divsChild>
        <w:div w:id="1909342140">
          <w:marLeft w:val="0"/>
          <w:marRight w:val="0"/>
          <w:marTop w:val="0"/>
          <w:marBottom w:val="0"/>
          <w:divBdr>
            <w:top w:val="none" w:sz="0" w:space="0" w:color="auto"/>
            <w:left w:val="none" w:sz="0" w:space="0" w:color="auto"/>
            <w:bottom w:val="none" w:sz="0" w:space="0" w:color="auto"/>
            <w:right w:val="none" w:sz="0" w:space="0" w:color="auto"/>
          </w:divBdr>
          <w:divsChild>
            <w:div w:id="1179927726">
              <w:marLeft w:val="0"/>
              <w:marRight w:val="0"/>
              <w:marTop w:val="0"/>
              <w:marBottom w:val="0"/>
              <w:divBdr>
                <w:top w:val="none" w:sz="0" w:space="0" w:color="auto"/>
                <w:left w:val="none" w:sz="0" w:space="0" w:color="auto"/>
                <w:bottom w:val="none" w:sz="0" w:space="0" w:color="auto"/>
                <w:right w:val="none" w:sz="0" w:space="0" w:color="auto"/>
              </w:divBdr>
              <w:divsChild>
                <w:div w:id="28011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236892">
      <w:bodyDiv w:val="1"/>
      <w:marLeft w:val="0"/>
      <w:marRight w:val="0"/>
      <w:marTop w:val="0"/>
      <w:marBottom w:val="0"/>
      <w:divBdr>
        <w:top w:val="none" w:sz="0" w:space="0" w:color="auto"/>
        <w:left w:val="none" w:sz="0" w:space="0" w:color="auto"/>
        <w:bottom w:val="none" w:sz="0" w:space="0" w:color="auto"/>
        <w:right w:val="none" w:sz="0" w:space="0" w:color="auto"/>
      </w:divBdr>
      <w:divsChild>
        <w:div w:id="1637028459">
          <w:marLeft w:val="0"/>
          <w:marRight w:val="0"/>
          <w:marTop w:val="0"/>
          <w:marBottom w:val="0"/>
          <w:divBdr>
            <w:top w:val="none" w:sz="0" w:space="0" w:color="auto"/>
            <w:left w:val="none" w:sz="0" w:space="0" w:color="auto"/>
            <w:bottom w:val="none" w:sz="0" w:space="0" w:color="auto"/>
            <w:right w:val="none" w:sz="0" w:space="0" w:color="auto"/>
          </w:divBdr>
          <w:divsChild>
            <w:div w:id="515195204">
              <w:marLeft w:val="0"/>
              <w:marRight w:val="0"/>
              <w:marTop w:val="0"/>
              <w:marBottom w:val="0"/>
              <w:divBdr>
                <w:top w:val="none" w:sz="0" w:space="0" w:color="auto"/>
                <w:left w:val="none" w:sz="0" w:space="0" w:color="auto"/>
                <w:bottom w:val="none" w:sz="0" w:space="0" w:color="auto"/>
                <w:right w:val="none" w:sz="0" w:space="0" w:color="auto"/>
              </w:divBdr>
              <w:divsChild>
                <w:div w:id="57829384">
                  <w:marLeft w:val="0"/>
                  <w:marRight w:val="0"/>
                  <w:marTop w:val="0"/>
                  <w:marBottom w:val="0"/>
                  <w:divBdr>
                    <w:top w:val="none" w:sz="0" w:space="0" w:color="auto"/>
                    <w:left w:val="none" w:sz="0" w:space="0" w:color="auto"/>
                    <w:bottom w:val="none" w:sz="0" w:space="0" w:color="auto"/>
                    <w:right w:val="none" w:sz="0" w:space="0" w:color="auto"/>
                  </w:divBdr>
                </w:div>
              </w:divsChild>
            </w:div>
            <w:div w:id="880437101">
              <w:marLeft w:val="0"/>
              <w:marRight w:val="0"/>
              <w:marTop w:val="0"/>
              <w:marBottom w:val="0"/>
              <w:divBdr>
                <w:top w:val="none" w:sz="0" w:space="0" w:color="auto"/>
                <w:left w:val="none" w:sz="0" w:space="0" w:color="auto"/>
                <w:bottom w:val="none" w:sz="0" w:space="0" w:color="auto"/>
                <w:right w:val="none" w:sz="0" w:space="0" w:color="auto"/>
              </w:divBdr>
              <w:divsChild>
                <w:div w:id="162742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434076">
      <w:bodyDiv w:val="1"/>
      <w:marLeft w:val="0"/>
      <w:marRight w:val="0"/>
      <w:marTop w:val="0"/>
      <w:marBottom w:val="0"/>
      <w:divBdr>
        <w:top w:val="none" w:sz="0" w:space="0" w:color="auto"/>
        <w:left w:val="none" w:sz="0" w:space="0" w:color="auto"/>
        <w:bottom w:val="none" w:sz="0" w:space="0" w:color="auto"/>
        <w:right w:val="none" w:sz="0" w:space="0" w:color="auto"/>
      </w:divBdr>
      <w:divsChild>
        <w:div w:id="1230532616">
          <w:marLeft w:val="0"/>
          <w:marRight w:val="0"/>
          <w:marTop w:val="0"/>
          <w:marBottom w:val="0"/>
          <w:divBdr>
            <w:top w:val="none" w:sz="0" w:space="0" w:color="auto"/>
            <w:left w:val="none" w:sz="0" w:space="0" w:color="auto"/>
            <w:bottom w:val="none" w:sz="0" w:space="0" w:color="auto"/>
            <w:right w:val="none" w:sz="0" w:space="0" w:color="auto"/>
          </w:divBdr>
          <w:divsChild>
            <w:div w:id="1905487591">
              <w:marLeft w:val="0"/>
              <w:marRight w:val="0"/>
              <w:marTop w:val="0"/>
              <w:marBottom w:val="0"/>
              <w:divBdr>
                <w:top w:val="none" w:sz="0" w:space="0" w:color="auto"/>
                <w:left w:val="none" w:sz="0" w:space="0" w:color="auto"/>
                <w:bottom w:val="none" w:sz="0" w:space="0" w:color="auto"/>
                <w:right w:val="none" w:sz="0" w:space="0" w:color="auto"/>
              </w:divBdr>
            </w:div>
          </w:divsChild>
        </w:div>
        <w:div w:id="289096823">
          <w:marLeft w:val="0"/>
          <w:marRight w:val="0"/>
          <w:marTop w:val="0"/>
          <w:marBottom w:val="0"/>
          <w:divBdr>
            <w:top w:val="none" w:sz="0" w:space="0" w:color="auto"/>
            <w:left w:val="none" w:sz="0" w:space="0" w:color="auto"/>
            <w:bottom w:val="none" w:sz="0" w:space="0" w:color="auto"/>
            <w:right w:val="none" w:sz="0" w:space="0" w:color="auto"/>
          </w:divBdr>
        </w:div>
        <w:div w:id="294919391">
          <w:marLeft w:val="0"/>
          <w:marRight w:val="0"/>
          <w:marTop w:val="0"/>
          <w:marBottom w:val="0"/>
          <w:divBdr>
            <w:top w:val="none" w:sz="0" w:space="0" w:color="auto"/>
            <w:left w:val="none" w:sz="0" w:space="0" w:color="auto"/>
            <w:bottom w:val="none" w:sz="0" w:space="0" w:color="auto"/>
            <w:right w:val="none" w:sz="0" w:space="0" w:color="auto"/>
          </w:divBdr>
          <w:divsChild>
            <w:div w:id="29645791">
              <w:marLeft w:val="0"/>
              <w:marRight w:val="0"/>
              <w:marTop w:val="0"/>
              <w:marBottom w:val="0"/>
              <w:divBdr>
                <w:top w:val="none" w:sz="0" w:space="0" w:color="auto"/>
                <w:left w:val="none" w:sz="0" w:space="0" w:color="auto"/>
                <w:bottom w:val="none" w:sz="0" w:space="0" w:color="auto"/>
                <w:right w:val="none" w:sz="0" w:space="0" w:color="auto"/>
              </w:divBdr>
              <w:divsChild>
                <w:div w:id="1875773417">
                  <w:marLeft w:val="0"/>
                  <w:marRight w:val="0"/>
                  <w:marTop w:val="0"/>
                  <w:marBottom w:val="0"/>
                  <w:divBdr>
                    <w:top w:val="none" w:sz="0" w:space="0" w:color="auto"/>
                    <w:left w:val="none" w:sz="0" w:space="0" w:color="auto"/>
                    <w:bottom w:val="none" w:sz="0" w:space="0" w:color="auto"/>
                    <w:right w:val="none" w:sz="0" w:space="0" w:color="auto"/>
                  </w:divBdr>
                  <w:divsChild>
                    <w:div w:id="669141457">
                      <w:marLeft w:val="0"/>
                      <w:marRight w:val="0"/>
                      <w:marTop w:val="0"/>
                      <w:marBottom w:val="0"/>
                      <w:divBdr>
                        <w:top w:val="none" w:sz="0" w:space="0" w:color="auto"/>
                        <w:left w:val="none" w:sz="0" w:space="0" w:color="auto"/>
                        <w:bottom w:val="none" w:sz="0" w:space="0" w:color="auto"/>
                        <w:right w:val="none" w:sz="0" w:space="0" w:color="auto"/>
                      </w:divBdr>
                      <w:divsChild>
                        <w:div w:id="1095516489">
                          <w:marLeft w:val="0"/>
                          <w:marRight w:val="0"/>
                          <w:marTop w:val="0"/>
                          <w:marBottom w:val="0"/>
                          <w:divBdr>
                            <w:top w:val="none" w:sz="0" w:space="0" w:color="auto"/>
                            <w:left w:val="none" w:sz="0" w:space="0" w:color="auto"/>
                            <w:bottom w:val="none" w:sz="0" w:space="0" w:color="auto"/>
                            <w:right w:val="none" w:sz="0" w:space="0" w:color="auto"/>
                          </w:divBdr>
                          <w:divsChild>
                            <w:div w:id="1982805978">
                              <w:marLeft w:val="0"/>
                              <w:marRight w:val="0"/>
                              <w:marTop w:val="0"/>
                              <w:marBottom w:val="0"/>
                              <w:divBdr>
                                <w:top w:val="none" w:sz="0" w:space="0" w:color="auto"/>
                                <w:left w:val="none" w:sz="0" w:space="0" w:color="auto"/>
                                <w:bottom w:val="none" w:sz="0" w:space="0" w:color="auto"/>
                                <w:right w:val="none" w:sz="0" w:space="0" w:color="auto"/>
                              </w:divBdr>
                              <w:divsChild>
                                <w:div w:id="77806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923787">
      <w:bodyDiv w:val="1"/>
      <w:marLeft w:val="0"/>
      <w:marRight w:val="0"/>
      <w:marTop w:val="0"/>
      <w:marBottom w:val="0"/>
      <w:divBdr>
        <w:top w:val="none" w:sz="0" w:space="0" w:color="auto"/>
        <w:left w:val="none" w:sz="0" w:space="0" w:color="auto"/>
        <w:bottom w:val="none" w:sz="0" w:space="0" w:color="auto"/>
        <w:right w:val="none" w:sz="0" w:space="0" w:color="auto"/>
      </w:divBdr>
      <w:divsChild>
        <w:div w:id="653417463">
          <w:marLeft w:val="0"/>
          <w:marRight w:val="0"/>
          <w:marTop w:val="0"/>
          <w:marBottom w:val="0"/>
          <w:divBdr>
            <w:top w:val="none" w:sz="0" w:space="0" w:color="auto"/>
            <w:left w:val="none" w:sz="0" w:space="0" w:color="auto"/>
            <w:bottom w:val="none" w:sz="0" w:space="0" w:color="auto"/>
            <w:right w:val="none" w:sz="0" w:space="0" w:color="auto"/>
          </w:divBdr>
          <w:divsChild>
            <w:div w:id="348609143">
              <w:marLeft w:val="0"/>
              <w:marRight w:val="0"/>
              <w:marTop w:val="0"/>
              <w:marBottom w:val="0"/>
              <w:divBdr>
                <w:top w:val="none" w:sz="0" w:space="0" w:color="auto"/>
                <w:left w:val="none" w:sz="0" w:space="0" w:color="auto"/>
                <w:bottom w:val="none" w:sz="0" w:space="0" w:color="auto"/>
                <w:right w:val="none" w:sz="0" w:space="0" w:color="auto"/>
              </w:divBdr>
              <w:divsChild>
                <w:div w:id="1193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099501">
      <w:bodyDiv w:val="1"/>
      <w:marLeft w:val="0"/>
      <w:marRight w:val="0"/>
      <w:marTop w:val="0"/>
      <w:marBottom w:val="0"/>
      <w:divBdr>
        <w:top w:val="none" w:sz="0" w:space="0" w:color="auto"/>
        <w:left w:val="none" w:sz="0" w:space="0" w:color="auto"/>
        <w:bottom w:val="none" w:sz="0" w:space="0" w:color="auto"/>
        <w:right w:val="none" w:sz="0" w:space="0" w:color="auto"/>
      </w:divBdr>
      <w:divsChild>
        <w:div w:id="1189029902">
          <w:marLeft w:val="0"/>
          <w:marRight w:val="0"/>
          <w:marTop w:val="0"/>
          <w:marBottom w:val="0"/>
          <w:divBdr>
            <w:top w:val="none" w:sz="0" w:space="0" w:color="auto"/>
            <w:left w:val="none" w:sz="0" w:space="0" w:color="auto"/>
            <w:bottom w:val="none" w:sz="0" w:space="0" w:color="auto"/>
            <w:right w:val="none" w:sz="0" w:space="0" w:color="auto"/>
          </w:divBdr>
          <w:divsChild>
            <w:div w:id="30501770">
              <w:marLeft w:val="0"/>
              <w:marRight w:val="0"/>
              <w:marTop w:val="0"/>
              <w:marBottom w:val="0"/>
              <w:divBdr>
                <w:top w:val="none" w:sz="0" w:space="0" w:color="auto"/>
                <w:left w:val="none" w:sz="0" w:space="0" w:color="auto"/>
                <w:bottom w:val="none" w:sz="0" w:space="0" w:color="auto"/>
                <w:right w:val="none" w:sz="0" w:space="0" w:color="auto"/>
              </w:divBdr>
              <w:divsChild>
                <w:div w:id="1259488100">
                  <w:marLeft w:val="0"/>
                  <w:marRight w:val="0"/>
                  <w:marTop w:val="0"/>
                  <w:marBottom w:val="0"/>
                  <w:divBdr>
                    <w:top w:val="none" w:sz="0" w:space="0" w:color="auto"/>
                    <w:left w:val="none" w:sz="0" w:space="0" w:color="auto"/>
                    <w:bottom w:val="none" w:sz="0" w:space="0" w:color="auto"/>
                    <w:right w:val="none" w:sz="0" w:space="0" w:color="auto"/>
                  </w:divBdr>
                  <w:divsChild>
                    <w:div w:id="208425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517342">
      <w:bodyDiv w:val="1"/>
      <w:marLeft w:val="0"/>
      <w:marRight w:val="0"/>
      <w:marTop w:val="0"/>
      <w:marBottom w:val="0"/>
      <w:divBdr>
        <w:top w:val="none" w:sz="0" w:space="0" w:color="auto"/>
        <w:left w:val="none" w:sz="0" w:space="0" w:color="auto"/>
        <w:bottom w:val="none" w:sz="0" w:space="0" w:color="auto"/>
        <w:right w:val="none" w:sz="0" w:space="0" w:color="auto"/>
      </w:divBdr>
      <w:divsChild>
        <w:div w:id="1386028703">
          <w:marLeft w:val="0"/>
          <w:marRight w:val="0"/>
          <w:marTop w:val="0"/>
          <w:marBottom w:val="0"/>
          <w:divBdr>
            <w:top w:val="none" w:sz="0" w:space="0" w:color="auto"/>
            <w:left w:val="none" w:sz="0" w:space="0" w:color="auto"/>
            <w:bottom w:val="none" w:sz="0" w:space="0" w:color="auto"/>
            <w:right w:val="none" w:sz="0" w:space="0" w:color="auto"/>
          </w:divBdr>
          <w:divsChild>
            <w:div w:id="898058527">
              <w:marLeft w:val="0"/>
              <w:marRight w:val="0"/>
              <w:marTop w:val="0"/>
              <w:marBottom w:val="0"/>
              <w:divBdr>
                <w:top w:val="none" w:sz="0" w:space="0" w:color="auto"/>
                <w:left w:val="none" w:sz="0" w:space="0" w:color="auto"/>
                <w:bottom w:val="none" w:sz="0" w:space="0" w:color="auto"/>
                <w:right w:val="none" w:sz="0" w:space="0" w:color="auto"/>
              </w:divBdr>
              <w:divsChild>
                <w:div w:id="1279332191">
                  <w:marLeft w:val="0"/>
                  <w:marRight w:val="0"/>
                  <w:marTop w:val="0"/>
                  <w:marBottom w:val="0"/>
                  <w:divBdr>
                    <w:top w:val="none" w:sz="0" w:space="0" w:color="auto"/>
                    <w:left w:val="none" w:sz="0" w:space="0" w:color="auto"/>
                    <w:bottom w:val="none" w:sz="0" w:space="0" w:color="auto"/>
                    <w:right w:val="none" w:sz="0" w:space="0" w:color="auto"/>
                  </w:divBdr>
                  <w:divsChild>
                    <w:div w:id="178711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850429">
      <w:bodyDiv w:val="1"/>
      <w:marLeft w:val="0"/>
      <w:marRight w:val="0"/>
      <w:marTop w:val="0"/>
      <w:marBottom w:val="0"/>
      <w:divBdr>
        <w:top w:val="none" w:sz="0" w:space="0" w:color="auto"/>
        <w:left w:val="none" w:sz="0" w:space="0" w:color="auto"/>
        <w:bottom w:val="none" w:sz="0" w:space="0" w:color="auto"/>
        <w:right w:val="none" w:sz="0" w:space="0" w:color="auto"/>
      </w:divBdr>
      <w:divsChild>
        <w:div w:id="1300308963">
          <w:marLeft w:val="0"/>
          <w:marRight w:val="0"/>
          <w:marTop w:val="0"/>
          <w:marBottom w:val="0"/>
          <w:divBdr>
            <w:top w:val="none" w:sz="0" w:space="0" w:color="auto"/>
            <w:left w:val="none" w:sz="0" w:space="0" w:color="auto"/>
            <w:bottom w:val="none" w:sz="0" w:space="0" w:color="auto"/>
            <w:right w:val="none" w:sz="0" w:space="0" w:color="auto"/>
          </w:divBdr>
          <w:divsChild>
            <w:div w:id="1009481408">
              <w:marLeft w:val="0"/>
              <w:marRight w:val="0"/>
              <w:marTop w:val="0"/>
              <w:marBottom w:val="0"/>
              <w:divBdr>
                <w:top w:val="none" w:sz="0" w:space="0" w:color="auto"/>
                <w:left w:val="none" w:sz="0" w:space="0" w:color="auto"/>
                <w:bottom w:val="none" w:sz="0" w:space="0" w:color="auto"/>
                <w:right w:val="none" w:sz="0" w:space="0" w:color="auto"/>
              </w:divBdr>
              <w:divsChild>
                <w:div w:id="21327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986722">
      <w:bodyDiv w:val="1"/>
      <w:marLeft w:val="0"/>
      <w:marRight w:val="0"/>
      <w:marTop w:val="0"/>
      <w:marBottom w:val="0"/>
      <w:divBdr>
        <w:top w:val="none" w:sz="0" w:space="0" w:color="auto"/>
        <w:left w:val="none" w:sz="0" w:space="0" w:color="auto"/>
        <w:bottom w:val="none" w:sz="0" w:space="0" w:color="auto"/>
        <w:right w:val="none" w:sz="0" w:space="0" w:color="auto"/>
      </w:divBdr>
    </w:div>
    <w:div w:id="1678538267">
      <w:bodyDiv w:val="1"/>
      <w:marLeft w:val="0"/>
      <w:marRight w:val="0"/>
      <w:marTop w:val="0"/>
      <w:marBottom w:val="0"/>
      <w:divBdr>
        <w:top w:val="none" w:sz="0" w:space="0" w:color="auto"/>
        <w:left w:val="none" w:sz="0" w:space="0" w:color="auto"/>
        <w:bottom w:val="none" w:sz="0" w:space="0" w:color="auto"/>
        <w:right w:val="none" w:sz="0" w:space="0" w:color="auto"/>
      </w:divBdr>
    </w:div>
    <w:div w:id="1697389161">
      <w:bodyDiv w:val="1"/>
      <w:marLeft w:val="0"/>
      <w:marRight w:val="0"/>
      <w:marTop w:val="0"/>
      <w:marBottom w:val="0"/>
      <w:divBdr>
        <w:top w:val="none" w:sz="0" w:space="0" w:color="auto"/>
        <w:left w:val="none" w:sz="0" w:space="0" w:color="auto"/>
        <w:bottom w:val="none" w:sz="0" w:space="0" w:color="auto"/>
        <w:right w:val="none" w:sz="0" w:space="0" w:color="auto"/>
      </w:divBdr>
    </w:div>
    <w:div w:id="1797983728">
      <w:bodyDiv w:val="1"/>
      <w:marLeft w:val="0"/>
      <w:marRight w:val="0"/>
      <w:marTop w:val="0"/>
      <w:marBottom w:val="0"/>
      <w:divBdr>
        <w:top w:val="none" w:sz="0" w:space="0" w:color="auto"/>
        <w:left w:val="none" w:sz="0" w:space="0" w:color="auto"/>
        <w:bottom w:val="none" w:sz="0" w:space="0" w:color="auto"/>
        <w:right w:val="none" w:sz="0" w:space="0" w:color="auto"/>
      </w:divBdr>
      <w:divsChild>
        <w:div w:id="1103185357">
          <w:marLeft w:val="0"/>
          <w:marRight w:val="0"/>
          <w:marTop w:val="0"/>
          <w:marBottom w:val="0"/>
          <w:divBdr>
            <w:top w:val="none" w:sz="0" w:space="0" w:color="auto"/>
            <w:left w:val="none" w:sz="0" w:space="0" w:color="auto"/>
            <w:bottom w:val="none" w:sz="0" w:space="0" w:color="auto"/>
            <w:right w:val="none" w:sz="0" w:space="0" w:color="auto"/>
          </w:divBdr>
          <w:divsChild>
            <w:div w:id="786772610">
              <w:marLeft w:val="0"/>
              <w:marRight w:val="0"/>
              <w:marTop w:val="0"/>
              <w:marBottom w:val="0"/>
              <w:divBdr>
                <w:top w:val="none" w:sz="0" w:space="0" w:color="auto"/>
                <w:left w:val="none" w:sz="0" w:space="0" w:color="auto"/>
                <w:bottom w:val="none" w:sz="0" w:space="0" w:color="auto"/>
                <w:right w:val="none" w:sz="0" w:space="0" w:color="auto"/>
              </w:divBdr>
              <w:divsChild>
                <w:div w:id="73027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990077">
      <w:bodyDiv w:val="1"/>
      <w:marLeft w:val="0"/>
      <w:marRight w:val="0"/>
      <w:marTop w:val="0"/>
      <w:marBottom w:val="0"/>
      <w:divBdr>
        <w:top w:val="none" w:sz="0" w:space="0" w:color="auto"/>
        <w:left w:val="none" w:sz="0" w:space="0" w:color="auto"/>
        <w:bottom w:val="none" w:sz="0" w:space="0" w:color="auto"/>
        <w:right w:val="none" w:sz="0" w:space="0" w:color="auto"/>
      </w:divBdr>
      <w:divsChild>
        <w:div w:id="1467551151">
          <w:marLeft w:val="0"/>
          <w:marRight w:val="0"/>
          <w:marTop w:val="0"/>
          <w:marBottom w:val="0"/>
          <w:divBdr>
            <w:top w:val="none" w:sz="0" w:space="0" w:color="auto"/>
            <w:left w:val="none" w:sz="0" w:space="0" w:color="auto"/>
            <w:bottom w:val="none" w:sz="0" w:space="0" w:color="auto"/>
            <w:right w:val="none" w:sz="0" w:space="0" w:color="auto"/>
          </w:divBdr>
          <w:divsChild>
            <w:div w:id="1169561600">
              <w:marLeft w:val="0"/>
              <w:marRight w:val="0"/>
              <w:marTop w:val="0"/>
              <w:marBottom w:val="0"/>
              <w:divBdr>
                <w:top w:val="none" w:sz="0" w:space="0" w:color="auto"/>
                <w:left w:val="none" w:sz="0" w:space="0" w:color="auto"/>
                <w:bottom w:val="none" w:sz="0" w:space="0" w:color="auto"/>
                <w:right w:val="none" w:sz="0" w:space="0" w:color="auto"/>
              </w:divBdr>
              <w:divsChild>
                <w:div w:id="30686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605544">
      <w:bodyDiv w:val="1"/>
      <w:marLeft w:val="0"/>
      <w:marRight w:val="0"/>
      <w:marTop w:val="0"/>
      <w:marBottom w:val="0"/>
      <w:divBdr>
        <w:top w:val="none" w:sz="0" w:space="0" w:color="auto"/>
        <w:left w:val="none" w:sz="0" w:space="0" w:color="auto"/>
        <w:bottom w:val="none" w:sz="0" w:space="0" w:color="auto"/>
        <w:right w:val="none" w:sz="0" w:space="0" w:color="auto"/>
      </w:divBdr>
      <w:divsChild>
        <w:div w:id="1203908998">
          <w:marLeft w:val="0"/>
          <w:marRight w:val="0"/>
          <w:marTop w:val="0"/>
          <w:marBottom w:val="0"/>
          <w:divBdr>
            <w:top w:val="none" w:sz="0" w:space="0" w:color="auto"/>
            <w:left w:val="none" w:sz="0" w:space="0" w:color="auto"/>
            <w:bottom w:val="none" w:sz="0" w:space="0" w:color="auto"/>
            <w:right w:val="none" w:sz="0" w:space="0" w:color="auto"/>
          </w:divBdr>
          <w:divsChild>
            <w:div w:id="357508884">
              <w:marLeft w:val="0"/>
              <w:marRight w:val="0"/>
              <w:marTop w:val="0"/>
              <w:marBottom w:val="0"/>
              <w:divBdr>
                <w:top w:val="none" w:sz="0" w:space="0" w:color="auto"/>
                <w:left w:val="none" w:sz="0" w:space="0" w:color="auto"/>
                <w:bottom w:val="none" w:sz="0" w:space="0" w:color="auto"/>
                <w:right w:val="none" w:sz="0" w:space="0" w:color="auto"/>
              </w:divBdr>
              <w:divsChild>
                <w:div w:id="20786153">
                  <w:marLeft w:val="0"/>
                  <w:marRight w:val="0"/>
                  <w:marTop w:val="0"/>
                  <w:marBottom w:val="0"/>
                  <w:divBdr>
                    <w:top w:val="none" w:sz="0" w:space="0" w:color="auto"/>
                    <w:left w:val="none" w:sz="0" w:space="0" w:color="auto"/>
                    <w:bottom w:val="none" w:sz="0" w:space="0" w:color="auto"/>
                    <w:right w:val="none" w:sz="0" w:space="0" w:color="auto"/>
                  </w:divBdr>
                  <w:divsChild>
                    <w:div w:id="71296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403339">
      <w:bodyDiv w:val="1"/>
      <w:marLeft w:val="0"/>
      <w:marRight w:val="0"/>
      <w:marTop w:val="0"/>
      <w:marBottom w:val="0"/>
      <w:divBdr>
        <w:top w:val="none" w:sz="0" w:space="0" w:color="auto"/>
        <w:left w:val="none" w:sz="0" w:space="0" w:color="auto"/>
        <w:bottom w:val="none" w:sz="0" w:space="0" w:color="auto"/>
        <w:right w:val="none" w:sz="0" w:space="0" w:color="auto"/>
      </w:divBdr>
      <w:divsChild>
        <w:div w:id="1485582624">
          <w:marLeft w:val="547"/>
          <w:marRight w:val="0"/>
          <w:marTop w:val="86"/>
          <w:marBottom w:val="120"/>
          <w:divBdr>
            <w:top w:val="none" w:sz="0" w:space="0" w:color="auto"/>
            <w:left w:val="none" w:sz="0" w:space="0" w:color="auto"/>
            <w:bottom w:val="none" w:sz="0" w:space="0" w:color="auto"/>
            <w:right w:val="none" w:sz="0" w:space="0" w:color="auto"/>
          </w:divBdr>
        </w:div>
        <w:div w:id="541400617">
          <w:marLeft w:val="547"/>
          <w:marRight w:val="0"/>
          <w:marTop w:val="86"/>
          <w:marBottom w:val="120"/>
          <w:divBdr>
            <w:top w:val="none" w:sz="0" w:space="0" w:color="auto"/>
            <w:left w:val="none" w:sz="0" w:space="0" w:color="auto"/>
            <w:bottom w:val="none" w:sz="0" w:space="0" w:color="auto"/>
            <w:right w:val="none" w:sz="0" w:space="0" w:color="auto"/>
          </w:divBdr>
        </w:div>
        <w:div w:id="76633757">
          <w:marLeft w:val="547"/>
          <w:marRight w:val="0"/>
          <w:marTop w:val="86"/>
          <w:marBottom w:val="120"/>
          <w:divBdr>
            <w:top w:val="none" w:sz="0" w:space="0" w:color="auto"/>
            <w:left w:val="none" w:sz="0" w:space="0" w:color="auto"/>
            <w:bottom w:val="none" w:sz="0" w:space="0" w:color="auto"/>
            <w:right w:val="none" w:sz="0" w:space="0" w:color="auto"/>
          </w:divBdr>
        </w:div>
      </w:divsChild>
    </w:div>
    <w:div w:id="1995447751">
      <w:bodyDiv w:val="1"/>
      <w:marLeft w:val="0"/>
      <w:marRight w:val="0"/>
      <w:marTop w:val="0"/>
      <w:marBottom w:val="0"/>
      <w:divBdr>
        <w:top w:val="none" w:sz="0" w:space="0" w:color="auto"/>
        <w:left w:val="none" w:sz="0" w:space="0" w:color="auto"/>
        <w:bottom w:val="none" w:sz="0" w:space="0" w:color="auto"/>
        <w:right w:val="none" w:sz="0" w:space="0" w:color="auto"/>
      </w:divBdr>
      <w:divsChild>
        <w:div w:id="2050639333">
          <w:marLeft w:val="0"/>
          <w:marRight w:val="0"/>
          <w:marTop w:val="0"/>
          <w:marBottom w:val="0"/>
          <w:divBdr>
            <w:top w:val="none" w:sz="0" w:space="0" w:color="auto"/>
            <w:left w:val="none" w:sz="0" w:space="0" w:color="auto"/>
            <w:bottom w:val="none" w:sz="0" w:space="0" w:color="auto"/>
            <w:right w:val="none" w:sz="0" w:space="0" w:color="auto"/>
          </w:divBdr>
          <w:divsChild>
            <w:div w:id="912351352">
              <w:marLeft w:val="0"/>
              <w:marRight w:val="0"/>
              <w:marTop w:val="0"/>
              <w:marBottom w:val="0"/>
              <w:divBdr>
                <w:top w:val="none" w:sz="0" w:space="0" w:color="auto"/>
                <w:left w:val="none" w:sz="0" w:space="0" w:color="auto"/>
                <w:bottom w:val="none" w:sz="0" w:space="0" w:color="auto"/>
                <w:right w:val="none" w:sz="0" w:space="0" w:color="auto"/>
              </w:divBdr>
              <w:divsChild>
                <w:div w:id="208772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643478">
      <w:bodyDiv w:val="1"/>
      <w:marLeft w:val="0"/>
      <w:marRight w:val="0"/>
      <w:marTop w:val="0"/>
      <w:marBottom w:val="0"/>
      <w:divBdr>
        <w:top w:val="none" w:sz="0" w:space="0" w:color="auto"/>
        <w:left w:val="none" w:sz="0" w:space="0" w:color="auto"/>
        <w:bottom w:val="none" w:sz="0" w:space="0" w:color="auto"/>
        <w:right w:val="none" w:sz="0" w:space="0" w:color="auto"/>
      </w:divBdr>
    </w:div>
    <w:div w:id="2025746913">
      <w:bodyDiv w:val="1"/>
      <w:marLeft w:val="0"/>
      <w:marRight w:val="0"/>
      <w:marTop w:val="0"/>
      <w:marBottom w:val="0"/>
      <w:divBdr>
        <w:top w:val="none" w:sz="0" w:space="0" w:color="auto"/>
        <w:left w:val="none" w:sz="0" w:space="0" w:color="auto"/>
        <w:bottom w:val="none" w:sz="0" w:space="0" w:color="auto"/>
        <w:right w:val="none" w:sz="0" w:space="0" w:color="auto"/>
      </w:divBdr>
      <w:divsChild>
        <w:div w:id="365911633">
          <w:marLeft w:val="0"/>
          <w:marRight w:val="0"/>
          <w:marTop w:val="0"/>
          <w:marBottom w:val="0"/>
          <w:divBdr>
            <w:top w:val="none" w:sz="0" w:space="0" w:color="auto"/>
            <w:left w:val="none" w:sz="0" w:space="0" w:color="auto"/>
            <w:bottom w:val="none" w:sz="0" w:space="0" w:color="auto"/>
            <w:right w:val="none" w:sz="0" w:space="0" w:color="auto"/>
          </w:divBdr>
          <w:divsChild>
            <w:div w:id="1184436629">
              <w:marLeft w:val="0"/>
              <w:marRight w:val="0"/>
              <w:marTop w:val="0"/>
              <w:marBottom w:val="0"/>
              <w:divBdr>
                <w:top w:val="none" w:sz="0" w:space="0" w:color="auto"/>
                <w:left w:val="none" w:sz="0" w:space="0" w:color="auto"/>
                <w:bottom w:val="none" w:sz="0" w:space="0" w:color="auto"/>
                <w:right w:val="none" w:sz="0" w:space="0" w:color="auto"/>
              </w:divBdr>
              <w:divsChild>
                <w:div w:id="15900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ED9B1-9D04-EE45-AFB6-633B446F7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5</Pages>
  <Words>2432</Words>
  <Characters>13379</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Bouchet</dc:creator>
  <cp:keywords/>
  <dc:description/>
  <cp:lastModifiedBy>Lucie Bouchet</cp:lastModifiedBy>
  <cp:revision>82</cp:revision>
  <cp:lastPrinted>2024-03-22T14:40:00Z</cp:lastPrinted>
  <dcterms:created xsi:type="dcterms:W3CDTF">2024-03-08T10:45:00Z</dcterms:created>
  <dcterms:modified xsi:type="dcterms:W3CDTF">2024-03-29T15:59:00Z</dcterms:modified>
</cp:coreProperties>
</file>